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326017"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 xml:space="preserve">dla </w:t>
      </w:r>
      <w:r w:rsidRPr="00326017">
        <w:rPr>
          <w:rFonts w:eastAsia="Calibri"/>
          <w:b/>
          <w:color w:val="000000"/>
          <w:sz w:val="28"/>
          <w:szCs w:val="28"/>
          <w:lang w:eastAsia="en-US"/>
        </w:rPr>
        <w:t>z</w:t>
      </w:r>
      <w:r w:rsidR="0056144A" w:rsidRPr="00326017">
        <w:rPr>
          <w:rFonts w:eastAsia="Calibri"/>
          <w:b/>
          <w:color w:val="000000"/>
          <w:sz w:val="28"/>
          <w:szCs w:val="28"/>
          <w:lang w:eastAsia="en-US"/>
        </w:rPr>
        <w:t>amówieni</w:t>
      </w:r>
      <w:r w:rsidRPr="00326017">
        <w:rPr>
          <w:rFonts w:eastAsia="Calibri"/>
          <w:b/>
          <w:color w:val="000000"/>
          <w:sz w:val="28"/>
          <w:szCs w:val="28"/>
          <w:lang w:eastAsia="en-US"/>
        </w:rPr>
        <w:t>a</w:t>
      </w:r>
      <w:r w:rsidR="0056144A" w:rsidRPr="00326017">
        <w:rPr>
          <w:rFonts w:eastAsia="Calibri"/>
          <w:b/>
          <w:color w:val="000000"/>
          <w:sz w:val="28"/>
          <w:szCs w:val="28"/>
          <w:lang w:eastAsia="en-US"/>
        </w:rPr>
        <w:t xml:space="preserve"> </w:t>
      </w:r>
      <w:r w:rsidR="000122ED" w:rsidRPr="00326017">
        <w:rPr>
          <w:rFonts w:eastAsia="Calibri"/>
          <w:b/>
          <w:color w:val="000000"/>
          <w:sz w:val="28"/>
          <w:szCs w:val="28"/>
          <w:lang w:eastAsia="en-US"/>
        </w:rPr>
        <w:t>objęte</w:t>
      </w:r>
      <w:r w:rsidRPr="00326017">
        <w:rPr>
          <w:rFonts w:eastAsia="Calibri"/>
          <w:b/>
          <w:color w:val="000000"/>
          <w:sz w:val="28"/>
          <w:szCs w:val="28"/>
          <w:lang w:eastAsia="en-US"/>
        </w:rPr>
        <w:t>go</w:t>
      </w:r>
      <w:r w:rsidR="000122ED" w:rsidRPr="00326017">
        <w:rPr>
          <w:rFonts w:eastAsia="Calibri"/>
          <w:b/>
          <w:color w:val="000000"/>
          <w:sz w:val="28"/>
          <w:szCs w:val="28"/>
          <w:lang w:eastAsia="en-US"/>
        </w:rPr>
        <w:t xml:space="preserve"> przepisami </w:t>
      </w:r>
    </w:p>
    <w:p w14:paraId="2FB316A0" w14:textId="084C3206" w:rsidR="0056144A" w:rsidRPr="00326017" w:rsidRDefault="000122ED" w:rsidP="00DD199C">
      <w:pPr>
        <w:spacing w:line="360" w:lineRule="auto"/>
        <w:jc w:val="center"/>
        <w:rPr>
          <w:rFonts w:eastAsia="Calibri"/>
          <w:b/>
          <w:color w:val="000000"/>
          <w:sz w:val="28"/>
          <w:szCs w:val="28"/>
          <w:u w:val="single"/>
          <w:lang w:eastAsia="en-US"/>
        </w:rPr>
      </w:pPr>
      <w:r w:rsidRPr="00326017">
        <w:rPr>
          <w:rFonts w:eastAsia="Calibri"/>
          <w:b/>
          <w:i/>
          <w:iCs/>
          <w:color w:val="000000"/>
          <w:sz w:val="28"/>
          <w:szCs w:val="28"/>
          <w:u w:val="single"/>
          <w:lang w:eastAsia="en-US"/>
        </w:rPr>
        <w:t>Regulaminu udzielania zamówień w Polskiej Grupie Górniczej S.A</w:t>
      </w:r>
      <w:r w:rsidRPr="00326017">
        <w:rPr>
          <w:rFonts w:eastAsia="Calibri"/>
          <w:b/>
          <w:color w:val="000000"/>
          <w:sz w:val="28"/>
          <w:szCs w:val="28"/>
          <w:u w:val="single"/>
          <w:lang w:eastAsia="en-US"/>
        </w:rPr>
        <w:t xml:space="preserve">. </w:t>
      </w:r>
    </w:p>
    <w:p w14:paraId="5A158362" w14:textId="6B045278" w:rsidR="00F13DFD" w:rsidRPr="00326017" w:rsidRDefault="00DD199C" w:rsidP="00DD199C">
      <w:pPr>
        <w:spacing w:line="360" w:lineRule="auto"/>
        <w:jc w:val="center"/>
        <w:rPr>
          <w:rFonts w:eastAsia="Calibri"/>
          <w:b/>
          <w:color w:val="000000"/>
          <w:sz w:val="28"/>
          <w:szCs w:val="28"/>
          <w:lang w:eastAsia="en-US"/>
        </w:rPr>
      </w:pPr>
      <w:r w:rsidRPr="00326017">
        <w:rPr>
          <w:rFonts w:eastAsia="Calibri"/>
          <w:b/>
          <w:color w:val="000000"/>
          <w:sz w:val="28"/>
          <w:szCs w:val="28"/>
          <w:lang w:eastAsia="en-US"/>
        </w:rPr>
        <w:t>w trybie p</w:t>
      </w:r>
      <w:r w:rsidR="0056144A" w:rsidRPr="00326017">
        <w:rPr>
          <w:rFonts w:eastAsia="Calibri"/>
          <w:b/>
          <w:color w:val="000000"/>
          <w:sz w:val="28"/>
          <w:szCs w:val="28"/>
          <w:lang w:eastAsia="en-US"/>
        </w:rPr>
        <w:t>rzetarg</w:t>
      </w:r>
      <w:r w:rsidRPr="00326017">
        <w:rPr>
          <w:rFonts w:eastAsia="Calibri"/>
          <w:b/>
          <w:color w:val="000000"/>
          <w:sz w:val="28"/>
          <w:szCs w:val="28"/>
          <w:lang w:eastAsia="en-US"/>
        </w:rPr>
        <w:t>u</w:t>
      </w:r>
      <w:r w:rsidR="0056144A" w:rsidRPr="00326017">
        <w:rPr>
          <w:rFonts w:eastAsia="Calibri"/>
          <w:b/>
          <w:color w:val="000000"/>
          <w:sz w:val="28"/>
          <w:szCs w:val="28"/>
          <w:lang w:eastAsia="en-US"/>
        </w:rPr>
        <w:t xml:space="preserve"> nieograniczon</w:t>
      </w:r>
      <w:r w:rsidRPr="00326017">
        <w:rPr>
          <w:rFonts w:eastAsia="Calibri"/>
          <w:b/>
          <w:color w:val="000000"/>
          <w:sz w:val="28"/>
          <w:szCs w:val="28"/>
          <w:lang w:eastAsia="en-US"/>
        </w:rPr>
        <w:t>ego</w:t>
      </w:r>
      <w:r w:rsidR="00817766" w:rsidRPr="00326017">
        <w:rPr>
          <w:rFonts w:eastAsia="Calibri"/>
          <w:b/>
          <w:color w:val="000000"/>
          <w:sz w:val="28"/>
          <w:szCs w:val="28"/>
          <w:lang w:eastAsia="en-US"/>
        </w:rPr>
        <w:t xml:space="preserve"> </w:t>
      </w:r>
    </w:p>
    <w:p w14:paraId="20CD83AB" w14:textId="6C5DF57E" w:rsidR="00817766" w:rsidRPr="00F76785" w:rsidRDefault="00817766" w:rsidP="00817766">
      <w:pPr>
        <w:spacing w:before="120" w:line="312" w:lineRule="auto"/>
        <w:jc w:val="center"/>
        <w:rPr>
          <w:rFonts w:eastAsia="Calibri"/>
          <w:b/>
          <w:color w:val="000000"/>
          <w:sz w:val="28"/>
          <w:szCs w:val="28"/>
          <w:lang w:eastAsia="en-US"/>
        </w:rPr>
      </w:pPr>
      <w:proofErr w:type="spellStart"/>
      <w:r w:rsidRPr="00326017">
        <w:rPr>
          <w:rFonts w:eastAsia="Calibri"/>
          <w:b/>
          <w:color w:val="000000"/>
          <w:sz w:val="28"/>
          <w:szCs w:val="28"/>
          <w:lang w:eastAsia="en-US"/>
        </w:rPr>
        <w:t>pn</w:t>
      </w:r>
      <w:proofErr w:type="spellEnd"/>
      <w:r w:rsidRPr="00326017">
        <w:rPr>
          <w:rFonts w:eastAsia="Calibri"/>
          <w:b/>
          <w:color w:val="000000"/>
          <w:sz w:val="28"/>
          <w:szCs w:val="28"/>
          <w:lang w:eastAsia="en-US"/>
        </w:rPr>
        <w:t xml:space="preserve">:  </w:t>
      </w:r>
      <w:r w:rsidR="009D7733" w:rsidRPr="00326017">
        <w:rPr>
          <w:rFonts w:eastAsia="Calibri"/>
          <w:b/>
          <w:color w:val="000000"/>
          <w:sz w:val="28"/>
          <w:szCs w:val="28"/>
          <w:lang w:eastAsia="en-US"/>
        </w:rPr>
        <w:t>„Rewizja wewnętrzna</w:t>
      </w:r>
      <w:r w:rsidR="009D7733" w:rsidRPr="009D7733">
        <w:rPr>
          <w:rFonts w:eastAsia="Calibri"/>
          <w:b/>
          <w:color w:val="000000"/>
          <w:sz w:val="28"/>
          <w:szCs w:val="28"/>
          <w:lang w:eastAsia="en-US"/>
        </w:rPr>
        <w:t xml:space="preserve"> transformatora typu </w:t>
      </w:r>
      <w:proofErr w:type="spellStart"/>
      <w:r w:rsidR="009D7733" w:rsidRPr="009D7733">
        <w:rPr>
          <w:rFonts w:eastAsia="Calibri"/>
          <w:b/>
          <w:color w:val="000000"/>
          <w:sz w:val="28"/>
          <w:szCs w:val="28"/>
          <w:lang w:eastAsia="en-US"/>
        </w:rPr>
        <w:t>TORb</w:t>
      </w:r>
      <w:proofErr w:type="spellEnd"/>
      <w:r w:rsidR="009D7733" w:rsidRPr="009D7733">
        <w:rPr>
          <w:rFonts w:eastAsia="Calibri"/>
          <w:b/>
          <w:color w:val="000000"/>
          <w:sz w:val="28"/>
          <w:szCs w:val="28"/>
          <w:lang w:eastAsia="en-US"/>
        </w:rPr>
        <w:t xml:space="preserve"> 1600/110 nr 1 </w:t>
      </w:r>
      <w:r w:rsidR="00A665EC">
        <w:rPr>
          <w:rFonts w:eastAsia="Calibri"/>
          <w:b/>
          <w:color w:val="000000"/>
          <w:sz w:val="28"/>
          <w:szCs w:val="28"/>
          <w:lang w:eastAsia="en-US"/>
        </w:rPr>
        <w:br/>
      </w:r>
      <w:r w:rsidR="009D7733" w:rsidRPr="009D7733">
        <w:rPr>
          <w:rFonts w:eastAsia="Calibri"/>
          <w:b/>
          <w:color w:val="000000"/>
          <w:sz w:val="28"/>
          <w:szCs w:val="28"/>
          <w:lang w:eastAsia="en-US"/>
        </w:rPr>
        <w:t xml:space="preserve">o mocy 16 MVA w stacji 110/6 </w:t>
      </w:r>
      <w:proofErr w:type="spellStart"/>
      <w:r w:rsidR="009D7733" w:rsidRPr="009D7733">
        <w:rPr>
          <w:rFonts w:eastAsia="Calibri"/>
          <w:b/>
          <w:color w:val="000000"/>
          <w:sz w:val="28"/>
          <w:szCs w:val="28"/>
          <w:lang w:eastAsia="en-US"/>
        </w:rPr>
        <w:t>kV</w:t>
      </w:r>
      <w:proofErr w:type="spellEnd"/>
      <w:r w:rsidR="009D7733" w:rsidRPr="009D7733">
        <w:rPr>
          <w:rFonts w:eastAsia="Calibri"/>
          <w:b/>
          <w:color w:val="000000"/>
          <w:sz w:val="28"/>
          <w:szCs w:val="28"/>
          <w:lang w:eastAsia="en-US"/>
        </w:rPr>
        <w:t xml:space="preserve"> „Karlik” dla Polskiej Grupy Górniczej S.A. Oddział  KWK Mysłowice-Wesoła”</w:t>
      </w:r>
    </w:p>
    <w:p w14:paraId="3DE14426" w14:textId="049118A7"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9D7733" w:rsidRPr="009D7733">
        <w:rPr>
          <w:rFonts w:eastAsia="Calibri"/>
          <w:b/>
          <w:color w:val="000000"/>
          <w:sz w:val="28"/>
          <w:szCs w:val="28"/>
          <w:lang w:eastAsia="en-US"/>
        </w:rPr>
        <w:t>602500628</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2D4C0684" w14:textId="77777777" w:rsidR="009D7733" w:rsidRDefault="009D7733">
      <w:pPr>
        <w:spacing w:after="160" w:line="259" w:lineRule="auto"/>
      </w:pPr>
      <w:r>
        <w:rPr>
          <w:b/>
          <w:bC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4D6B6D46" w:rsidR="00ED28D9" w:rsidRPr="00052816" w:rsidRDefault="00ED28D9">
          <w:pPr>
            <w:pStyle w:val="Nagwekspisutreci"/>
            <w:rPr>
              <w:color w:val="auto"/>
            </w:rPr>
          </w:pPr>
          <w:r w:rsidRPr="00052816">
            <w:rPr>
              <w:color w:val="auto"/>
            </w:rPr>
            <w:t>Spis treści</w:t>
          </w:r>
        </w:p>
        <w:p w14:paraId="4D3F35EC" w14:textId="1EFE6D3F" w:rsidR="00760E93"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268" w:history="1">
            <w:r w:rsidR="00760E93" w:rsidRPr="000E01CD">
              <w:rPr>
                <w:rStyle w:val="Hipercze"/>
                <w:noProof/>
              </w:rPr>
              <w:t>Część I. Zamawiający:</w:t>
            </w:r>
            <w:r w:rsidR="00760E93">
              <w:rPr>
                <w:noProof/>
                <w:webHidden/>
              </w:rPr>
              <w:tab/>
            </w:r>
            <w:r w:rsidR="00760E93">
              <w:rPr>
                <w:noProof/>
                <w:webHidden/>
              </w:rPr>
              <w:fldChar w:fldCharType="begin"/>
            </w:r>
            <w:r w:rsidR="00760E93">
              <w:rPr>
                <w:noProof/>
                <w:webHidden/>
              </w:rPr>
              <w:instrText xml:space="preserve"> PAGEREF _Toc148612268 \h </w:instrText>
            </w:r>
            <w:r w:rsidR="00760E93">
              <w:rPr>
                <w:noProof/>
                <w:webHidden/>
              </w:rPr>
            </w:r>
            <w:r w:rsidR="00760E93">
              <w:rPr>
                <w:noProof/>
                <w:webHidden/>
              </w:rPr>
              <w:fldChar w:fldCharType="separate"/>
            </w:r>
            <w:r w:rsidR="000A431D">
              <w:rPr>
                <w:noProof/>
                <w:webHidden/>
              </w:rPr>
              <w:t>3</w:t>
            </w:r>
            <w:r w:rsidR="00760E93">
              <w:rPr>
                <w:noProof/>
                <w:webHidden/>
              </w:rPr>
              <w:fldChar w:fldCharType="end"/>
            </w:r>
          </w:hyperlink>
        </w:p>
        <w:p w14:paraId="0D047C8D" w14:textId="3E10240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0E01CD">
              <w:rPr>
                <w:rStyle w:val="Hipercze"/>
                <w:noProof/>
              </w:rPr>
              <w:t>Część II. Postępowanie</w:t>
            </w:r>
            <w:r>
              <w:rPr>
                <w:noProof/>
                <w:webHidden/>
              </w:rPr>
              <w:tab/>
            </w:r>
            <w:r>
              <w:rPr>
                <w:noProof/>
                <w:webHidden/>
              </w:rPr>
              <w:fldChar w:fldCharType="begin"/>
            </w:r>
            <w:r>
              <w:rPr>
                <w:noProof/>
                <w:webHidden/>
              </w:rPr>
              <w:instrText xml:space="preserve"> PAGEREF _Toc148612269 \h </w:instrText>
            </w:r>
            <w:r>
              <w:rPr>
                <w:noProof/>
                <w:webHidden/>
              </w:rPr>
            </w:r>
            <w:r>
              <w:rPr>
                <w:noProof/>
                <w:webHidden/>
              </w:rPr>
              <w:fldChar w:fldCharType="separate"/>
            </w:r>
            <w:r w:rsidR="000A431D">
              <w:rPr>
                <w:noProof/>
                <w:webHidden/>
              </w:rPr>
              <w:t>3</w:t>
            </w:r>
            <w:r>
              <w:rPr>
                <w:noProof/>
                <w:webHidden/>
              </w:rPr>
              <w:fldChar w:fldCharType="end"/>
            </w:r>
          </w:hyperlink>
        </w:p>
        <w:p w14:paraId="002AE13A" w14:textId="1DC6A2A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0E01CD">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_Toc148612270 \h </w:instrText>
            </w:r>
            <w:r>
              <w:rPr>
                <w:noProof/>
                <w:webHidden/>
              </w:rPr>
            </w:r>
            <w:r>
              <w:rPr>
                <w:noProof/>
                <w:webHidden/>
              </w:rPr>
              <w:fldChar w:fldCharType="separate"/>
            </w:r>
            <w:r w:rsidR="000A431D">
              <w:rPr>
                <w:noProof/>
                <w:webHidden/>
              </w:rPr>
              <w:t>3</w:t>
            </w:r>
            <w:r>
              <w:rPr>
                <w:noProof/>
                <w:webHidden/>
              </w:rPr>
              <w:fldChar w:fldCharType="end"/>
            </w:r>
          </w:hyperlink>
        </w:p>
        <w:p w14:paraId="080F23CC" w14:textId="66D22F5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0E01CD">
              <w:rPr>
                <w:rStyle w:val="Hipercze"/>
                <w:noProof/>
              </w:rPr>
              <w:t>Część IV. Oferty częściowe</w:t>
            </w:r>
            <w:r>
              <w:rPr>
                <w:noProof/>
                <w:webHidden/>
              </w:rPr>
              <w:tab/>
            </w:r>
            <w:r>
              <w:rPr>
                <w:noProof/>
                <w:webHidden/>
              </w:rPr>
              <w:fldChar w:fldCharType="begin"/>
            </w:r>
            <w:r>
              <w:rPr>
                <w:noProof/>
                <w:webHidden/>
              </w:rPr>
              <w:instrText xml:space="preserve"> PAGEREF _Toc148612271 \h </w:instrText>
            </w:r>
            <w:r>
              <w:rPr>
                <w:noProof/>
                <w:webHidden/>
              </w:rPr>
            </w:r>
            <w:r>
              <w:rPr>
                <w:noProof/>
                <w:webHidden/>
              </w:rPr>
              <w:fldChar w:fldCharType="separate"/>
            </w:r>
            <w:r w:rsidR="000A431D">
              <w:rPr>
                <w:noProof/>
                <w:webHidden/>
              </w:rPr>
              <w:t>4</w:t>
            </w:r>
            <w:r>
              <w:rPr>
                <w:noProof/>
                <w:webHidden/>
              </w:rPr>
              <w:fldChar w:fldCharType="end"/>
            </w:r>
          </w:hyperlink>
        </w:p>
        <w:p w14:paraId="47DD05A7" w14:textId="1FA4073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0E01CD">
              <w:rPr>
                <w:rStyle w:val="Hipercze"/>
                <w:noProof/>
              </w:rPr>
              <w:t>Część V. Kwalifikacja podmiotowa Wykonawców</w:t>
            </w:r>
            <w:r>
              <w:rPr>
                <w:noProof/>
                <w:webHidden/>
              </w:rPr>
              <w:tab/>
            </w:r>
            <w:r>
              <w:rPr>
                <w:noProof/>
                <w:webHidden/>
              </w:rPr>
              <w:fldChar w:fldCharType="begin"/>
            </w:r>
            <w:r>
              <w:rPr>
                <w:noProof/>
                <w:webHidden/>
              </w:rPr>
              <w:instrText xml:space="preserve"> PAGEREF _Toc148612272 \h </w:instrText>
            </w:r>
            <w:r>
              <w:rPr>
                <w:noProof/>
                <w:webHidden/>
              </w:rPr>
            </w:r>
            <w:r>
              <w:rPr>
                <w:noProof/>
                <w:webHidden/>
              </w:rPr>
              <w:fldChar w:fldCharType="separate"/>
            </w:r>
            <w:r w:rsidR="000A431D">
              <w:rPr>
                <w:noProof/>
                <w:webHidden/>
              </w:rPr>
              <w:t>4</w:t>
            </w:r>
            <w:r>
              <w:rPr>
                <w:noProof/>
                <w:webHidden/>
              </w:rPr>
              <w:fldChar w:fldCharType="end"/>
            </w:r>
          </w:hyperlink>
        </w:p>
        <w:p w14:paraId="052EB6E5" w14:textId="22163C4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0E01CD">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_Toc148612273 \h </w:instrText>
            </w:r>
            <w:r>
              <w:rPr>
                <w:noProof/>
                <w:webHidden/>
              </w:rPr>
            </w:r>
            <w:r>
              <w:rPr>
                <w:noProof/>
                <w:webHidden/>
              </w:rPr>
              <w:fldChar w:fldCharType="separate"/>
            </w:r>
            <w:r w:rsidR="000A431D">
              <w:rPr>
                <w:noProof/>
                <w:webHidden/>
              </w:rPr>
              <w:t>7</w:t>
            </w:r>
            <w:r>
              <w:rPr>
                <w:noProof/>
                <w:webHidden/>
              </w:rPr>
              <w:fldChar w:fldCharType="end"/>
            </w:r>
          </w:hyperlink>
        </w:p>
        <w:p w14:paraId="6C2B3493" w14:textId="691DBFE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0E01CD">
              <w:rPr>
                <w:rStyle w:val="Hipercze"/>
                <w:noProof/>
              </w:rPr>
              <w:t>Część VII. Udostępnienie zasobów</w:t>
            </w:r>
            <w:r>
              <w:rPr>
                <w:noProof/>
                <w:webHidden/>
              </w:rPr>
              <w:tab/>
            </w:r>
            <w:r>
              <w:rPr>
                <w:noProof/>
                <w:webHidden/>
              </w:rPr>
              <w:fldChar w:fldCharType="begin"/>
            </w:r>
            <w:r>
              <w:rPr>
                <w:noProof/>
                <w:webHidden/>
              </w:rPr>
              <w:instrText xml:space="preserve"> PAGEREF _Toc148612274 \h </w:instrText>
            </w:r>
            <w:r>
              <w:rPr>
                <w:noProof/>
                <w:webHidden/>
              </w:rPr>
            </w:r>
            <w:r>
              <w:rPr>
                <w:noProof/>
                <w:webHidden/>
              </w:rPr>
              <w:fldChar w:fldCharType="separate"/>
            </w:r>
            <w:r w:rsidR="000A431D">
              <w:rPr>
                <w:noProof/>
                <w:webHidden/>
              </w:rPr>
              <w:t>8</w:t>
            </w:r>
            <w:r>
              <w:rPr>
                <w:noProof/>
                <w:webHidden/>
              </w:rPr>
              <w:fldChar w:fldCharType="end"/>
            </w:r>
          </w:hyperlink>
        </w:p>
        <w:p w14:paraId="508CCCE2" w14:textId="766D0E9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0E01CD">
              <w:rPr>
                <w:rStyle w:val="Hipercze"/>
                <w:noProof/>
              </w:rPr>
              <w:t>Część VIII. Podmiotowe środki dowodowe.</w:t>
            </w:r>
            <w:r>
              <w:rPr>
                <w:noProof/>
                <w:webHidden/>
              </w:rPr>
              <w:tab/>
            </w:r>
            <w:r>
              <w:rPr>
                <w:noProof/>
                <w:webHidden/>
              </w:rPr>
              <w:fldChar w:fldCharType="begin"/>
            </w:r>
            <w:r>
              <w:rPr>
                <w:noProof/>
                <w:webHidden/>
              </w:rPr>
              <w:instrText xml:space="preserve"> PAGEREF _Toc148612275 \h </w:instrText>
            </w:r>
            <w:r>
              <w:rPr>
                <w:noProof/>
                <w:webHidden/>
              </w:rPr>
            </w:r>
            <w:r>
              <w:rPr>
                <w:noProof/>
                <w:webHidden/>
              </w:rPr>
              <w:fldChar w:fldCharType="separate"/>
            </w:r>
            <w:r w:rsidR="000A431D">
              <w:rPr>
                <w:noProof/>
                <w:webHidden/>
              </w:rPr>
              <w:t>8</w:t>
            </w:r>
            <w:r>
              <w:rPr>
                <w:noProof/>
                <w:webHidden/>
              </w:rPr>
              <w:fldChar w:fldCharType="end"/>
            </w:r>
          </w:hyperlink>
        </w:p>
        <w:p w14:paraId="449CE014" w14:textId="0A9B505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0E01CD">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_Toc148612276 \h </w:instrText>
            </w:r>
            <w:r>
              <w:rPr>
                <w:noProof/>
                <w:webHidden/>
              </w:rPr>
            </w:r>
            <w:r>
              <w:rPr>
                <w:noProof/>
                <w:webHidden/>
              </w:rPr>
              <w:fldChar w:fldCharType="separate"/>
            </w:r>
            <w:r w:rsidR="000A431D">
              <w:rPr>
                <w:noProof/>
                <w:webHidden/>
              </w:rPr>
              <w:t>12</w:t>
            </w:r>
            <w:r>
              <w:rPr>
                <w:noProof/>
                <w:webHidden/>
              </w:rPr>
              <w:fldChar w:fldCharType="end"/>
            </w:r>
          </w:hyperlink>
        </w:p>
        <w:p w14:paraId="514D4145" w14:textId="5AD9ABE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0E01CD">
              <w:rPr>
                <w:rStyle w:val="Hipercze"/>
                <w:noProof/>
              </w:rPr>
              <w:t>Część X. Podwykonawstwo</w:t>
            </w:r>
            <w:r>
              <w:rPr>
                <w:noProof/>
                <w:webHidden/>
              </w:rPr>
              <w:tab/>
            </w:r>
            <w:r>
              <w:rPr>
                <w:noProof/>
                <w:webHidden/>
              </w:rPr>
              <w:fldChar w:fldCharType="begin"/>
            </w:r>
            <w:r>
              <w:rPr>
                <w:noProof/>
                <w:webHidden/>
              </w:rPr>
              <w:instrText xml:space="preserve"> PAGEREF _Toc148612277 \h </w:instrText>
            </w:r>
            <w:r>
              <w:rPr>
                <w:noProof/>
                <w:webHidden/>
              </w:rPr>
            </w:r>
            <w:r>
              <w:rPr>
                <w:noProof/>
                <w:webHidden/>
              </w:rPr>
              <w:fldChar w:fldCharType="separate"/>
            </w:r>
            <w:r w:rsidR="000A431D">
              <w:rPr>
                <w:noProof/>
                <w:webHidden/>
              </w:rPr>
              <w:t>13</w:t>
            </w:r>
            <w:r>
              <w:rPr>
                <w:noProof/>
                <w:webHidden/>
              </w:rPr>
              <w:fldChar w:fldCharType="end"/>
            </w:r>
          </w:hyperlink>
        </w:p>
        <w:p w14:paraId="1BCDE463" w14:textId="32F6985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0E01CD">
              <w:rPr>
                <w:rStyle w:val="Hipercze"/>
                <w:noProof/>
              </w:rPr>
              <w:t>Część XI. Wadium</w:t>
            </w:r>
            <w:r>
              <w:rPr>
                <w:noProof/>
                <w:webHidden/>
              </w:rPr>
              <w:tab/>
            </w:r>
            <w:r>
              <w:rPr>
                <w:noProof/>
                <w:webHidden/>
              </w:rPr>
              <w:fldChar w:fldCharType="begin"/>
            </w:r>
            <w:r>
              <w:rPr>
                <w:noProof/>
                <w:webHidden/>
              </w:rPr>
              <w:instrText xml:space="preserve"> PAGEREF _Toc148612278 \h </w:instrText>
            </w:r>
            <w:r>
              <w:rPr>
                <w:noProof/>
                <w:webHidden/>
              </w:rPr>
            </w:r>
            <w:r>
              <w:rPr>
                <w:noProof/>
                <w:webHidden/>
              </w:rPr>
              <w:fldChar w:fldCharType="separate"/>
            </w:r>
            <w:r w:rsidR="000A431D">
              <w:rPr>
                <w:noProof/>
                <w:webHidden/>
              </w:rPr>
              <w:t>13</w:t>
            </w:r>
            <w:r>
              <w:rPr>
                <w:noProof/>
                <w:webHidden/>
              </w:rPr>
              <w:fldChar w:fldCharType="end"/>
            </w:r>
          </w:hyperlink>
        </w:p>
        <w:p w14:paraId="44BF6828" w14:textId="4A7BF77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0E01CD">
              <w:rPr>
                <w:rStyle w:val="Hipercze"/>
                <w:noProof/>
              </w:rPr>
              <w:t>Część XII. Opis sposobu przygotowania oferty</w:t>
            </w:r>
            <w:r>
              <w:rPr>
                <w:noProof/>
                <w:webHidden/>
              </w:rPr>
              <w:tab/>
            </w:r>
            <w:r>
              <w:rPr>
                <w:noProof/>
                <w:webHidden/>
              </w:rPr>
              <w:fldChar w:fldCharType="begin"/>
            </w:r>
            <w:r>
              <w:rPr>
                <w:noProof/>
                <w:webHidden/>
              </w:rPr>
              <w:instrText xml:space="preserve"> PAGEREF _Toc148612279 \h </w:instrText>
            </w:r>
            <w:r>
              <w:rPr>
                <w:noProof/>
                <w:webHidden/>
              </w:rPr>
            </w:r>
            <w:r>
              <w:rPr>
                <w:noProof/>
                <w:webHidden/>
              </w:rPr>
              <w:fldChar w:fldCharType="separate"/>
            </w:r>
            <w:r w:rsidR="000A431D">
              <w:rPr>
                <w:noProof/>
                <w:webHidden/>
              </w:rPr>
              <w:t>14</w:t>
            </w:r>
            <w:r>
              <w:rPr>
                <w:noProof/>
                <w:webHidden/>
              </w:rPr>
              <w:fldChar w:fldCharType="end"/>
            </w:r>
          </w:hyperlink>
        </w:p>
        <w:p w14:paraId="7E0B973A" w14:textId="751776F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0E01CD">
              <w:rPr>
                <w:rStyle w:val="Hipercze"/>
                <w:noProof/>
              </w:rPr>
              <w:t>Część XIII. Miej</w:t>
            </w:r>
            <w:r w:rsidRPr="000E01CD">
              <w:rPr>
                <w:rStyle w:val="Hipercze"/>
                <w:noProof/>
              </w:rPr>
              <w:t>s</w:t>
            </w:r>
            <w:r w:rsidRPr="000E01CD">
              <w:rPr>
                <w:rStyle w:val="Hipercze"/>
                <w:noProof/>
              </w:rPr>
              <w:t>ce, termin składania i otwarcia ofert oraz termin związania ofertą</w:t>
            </w:r>
            <w:r>
              <w:rPr>
                <w:noProof/>
                <w:webHidden/>
              </w:rPr>
              <w:tab/>
            </w:r>
            <w:r>
              <w:rPr>
                <w:noProof/>
                <w:webHidden/>
              </w:rPr>
              <w:fldChar w:fldCharType="begin"/>
            </w:r>
            <w:r>
              <w:rPr>
                <w:noProof/>
                <w:webHidden/>
              </w:rPr>
              <w:instrText xml:space="preserve"> PAGEREF _Toc148612280 \h </w:instrText>
            </w:r>
            <w:r>
              <w:rPr>
                <w:noProof/>
                <w:webHidden/>
              </w:rPr>
            </w:r>
            <w:r>
              <w:rPr>
                <w:noProof/>
                <w:webHidden/>
              </w:rPr>
              <w:fldChar w:fldCharType="separate"/>
            </w:r>
            <w:r w:rsidR="000A431D">
              <w:rPr>
                <w:noProof/>
                <w:webHidden/>
              </w:rPr>
              <w:t>16</w:t>
            </w:r>
            <w:r>
              <w:rPr>
                <w:noProof/>
                <w:webHidden/>
              </w:rPr>
              <w:fldChar w:fldCharType="end"/>
            </w:r>
          </w:hyperlink>
        </w:p>
        <w:p w14:paraId="1DB57DF7" w14:textId="2FC2945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0E01CD">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_Toc148612281 \h </w:instrText>
            </w:r>
            <w:r>
              <w:rPr>
                <w:noProof/>
                <w:webHidden/>
              </w:rPr>
            </w:r>
            <w:r>
              <w:rPr>
                <w:noProof/>
                <w:webHidden/>
              </w:rPr>
              <w:fldChar w:fldCharType="separate"/>
            </w:r>
            <w:r w:rsidR="000A431D">
              <w:rPr>
                <w:noProof/>
                <w:webHidden/>
              </w:rPr>
              <w:t>17</w:t>
            </w:r>
            <w:r>
              <w:rPr>
                <w:noProof/>
                <w:webHidden/>
              </w:rPr>
              <w:fldChar w:fldCharType="end"/>
            </w:r>
          </w:hyperlink>
        </w:p>
        <w:p w14:paraId="56AE23CD" w14:textId="587EF46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0E01CD">
              <w:rPr>
                <w:rStyle w:val="Hipercze"/>
                <w:noProof/>
              </w:rPr>
              <w:t>Część XV. Opis sposobu obliczenia ceny</w:t>
            </w:r>
            <w:r>
              <w:rPr>
                <w:noProof/>
                <w:webHidden/>
              </w:rPr>
              <w:tab/>
            </w:r>
            <w:r>
              <w:rPr>
                <w:noProof/>
                <w:webHidden/>
              </w:rPr>
              <w:fldChar w:fldCharType="begin"/>
            </w:r>
            <w:r>
              <w:rPr>
                <w:noProof/>
                <w:webHidden/>
              </w:rPr>
              <w:instrText xml:space="preserve"> PAGEREF _Toc148612282 \h </w:instrText>
            </w:r>
            <w:r>
              <w:rPr>
                <w:noProof/>
                <w:webHidden/>
              </w:rPr>
            </w:r>
            <w:r>
              <w:rPr>
                <w:noProof/>
                <w:webHidden/>
              </w:rPr>
              <w:fldChar w:fldCharType="separate"/>
            </w:r>
            <w:r w:rsidR="000A431D">
              <w:rPr>
                <w:noProof/>
                <w:webHidden/>
              </w:rPr>
              <w:t>17</w:t>
            </w:r>
            <w:r>
              <w:rPr>
                <w:noProof/>
                <w:webHidden/>
              </w:rPr>
              <w:fldChar w:fldCharType="end"/>
            </w:r>
          </w:hyperlink>
        </w:p>
        <w:p w14:paraId="71A05CB7" w14:textId="11CFD8D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0E01CD">
              <w:rPr>
                <w:rStyle w:val="Hipercze"/>
                <w:noProof/>
              </w:rPr>
              <w:t>Część XVI. Kryteria oceny ofert</w:t>
            </w:r>
            <w:r>
              <w:rPr>
                <w:noProof/>
                <w:webHidden/>
              </w:rPr>
              <w:tab/>
            </w:r>
            <w:r>
              <w:rPr>
                <w:noProof/>
                <w:webHidden/>
              </w:rPr>
              <w:fldChar w:fldCharType="begin"/>
            </w:r>
            <w:r>
              <w:rPr>
                <w:noProof/>
                <w:webHidden/>
              </w:rPr>
              <w:instrText xml:space="preserve"> PAGEREF _Toc148612283 \h </w:instrText>
            </w:r>
            <w:r>
              <w:rPr>
                <w:noProof/>
                <w:webHidden/>
              </w:rPr>
            </w:r>
            <w:r>
              <w:rPr>
                <w:noProof/>
                <w:webHidden/>
              </w:rPr>
              <w:fldChar w:fldCharType="separate"/>
            </w:r>
            <w:r w:rsidR="000A431D">
              <w:rPr>
                <w:noProof/>
                <w:webHidden/>
              </w:rPr>
              <w:t>18</w:t>
            </w:r>
            <w:r>
              <w:rPr>
                <w:noProof/>
                <w:webHidden/>
              </w:rPr>
              <w:fldChar w:fldCharType="end"/>
            </w:r>
          </w:hyperlink>
        </w:p>
        <w:p w14:paraId="3011D23E" w14:textId="122B9E8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0E01CD">
              <w:rPr>
                <w:rStyle w:val="Hipercze"/>
                <w:noProof/>
              </w:rPr>
              <w:t>Część XVII. Aukcja elektroniczna</w:t>
            </w:r>
            <w:r>
              <w:rPr>
                <w:noProof/>
                <w:webHidden/>
              </w:rPr>
              <w:tab/>
            </w:r>
            <w:r>
              <w:rPr>
                <w:noProof/>
                <w:webHidden/>
              </w:rPr>
              <w:fldChar w:fldCharType="begin"/>
            </w:r>
            <w:r>
              <w:rPr>
                <w:noProof/>
                <w:webHidden/>
              </w:rPr>
              <w:instrText xml:space="preserve"> PAGEREF _Toc148612284 \h </w:instrText>
            </w:r>
            <w:r>
              <w:rPr>
                <w:noProof/>
                <w:webHidden/>
              </w:rPr>
            </w:r>
            <w:r>
              <w:rPr>
                <w:noProof/>
                <w:webHidden/>
              </w:rPr>
              <w:fldChar w:fldCharType="separate"/>
            </w:r>
            <w:r w:rsidR="000A431D">
              <w:rPr>
                <w:noProof/>
                <w:webHidden/>
              </w:rPr>
              <w:t>18</w:t>
            </w:r>
            <w:r>
              <w:rPr>
                <w:noProof/>
                <w:webHidden/>
              </w:rPr>
              <w:fldChar w:fldCharType="end"/>
            </w:r>
          </w:hyperlink>
        </w:p>
        <w:p w14:paraId="36BB4E72" w14:textId="4B18721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0E01CD">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_Toc148612285 \h </w:instrText>
            </w:r>
            <w:r>
              <w:rPr>
                <w:noProof/>
                <w:webHidden/>
              </w:rPr>
            </w:r>
            <w:r>
              <w:rPr>
                <w:noProof/>
                <w:webHidden/>
              </w:rPr>
              <w:fldChar w:fldCharType="separate"/>
            </w:r>
            <w:r w:rsidR="000A431D">
              <w:rPr>
                <w:noProof/>
                <w:webHidden/>
              </w:rPr>
              <w:t>21</w:t>
            </w:r>
            <w:r>
              <w:rPr>
                <w:noProof/>
                <w:webHidden/>
              </w:rPr>
              <w:fldChar w:fldCharType="end"/>
            </w:r>
          </w:hyperlink>
        </w:p>
        <w:p w14:paraId="4ABD2E8D" w14:textId="575657A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0E01CD">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_Toc148612286 \h </w:instrText>
            </w:r>
            <w:r>
              <w:rPr>
                <w:noProof/>
                <w:webHidden/>
              </w:rPr>
            </w:r>
            <w:r>
              <w:rPr>
                <w:noProof/>
                <w:webHidden/>
              </w:rPr>
              <w:fldChar w:fldCharType="separate"/>
            </w:r>
            <w:r w:rsidR="000A431D">
              <w:rPr>
                <w:noProof/>
                <w:webHidden/>
              </w:rPr>
              <w:t>21</w:t>
            </w:r>
            <w:r>
              <w:rPr>
                <w:noProof/>
                <w:webHidden/>
              </w:rPr>
              <w:fldChar w:fldCharType="end"/>
            </w:r>
          </w:hyperlink>
        </w:p>
        <w:p w14:paraId="56AFA778" w14:textId="58186BF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0E01CD">
              <w:rPr>
                <w:rStyle w:val="Hipercze"/>
                <w:noProof/>
              </w:rPr>
              <w:t>Część XX. Istotne postanowienia umowy</w:t>
            </w:r>
            <w:r>
              <w:rPr>
                <w:noProof/>
                <w:webHidden/>
              </w:rPr>
              <w:tab/>
            </w:r>
            <w:r>
              <w:rPr>
                <w:noProof/>
                <w:webHidden/>
              </w:rPr>
              <w:fldChar w:fldCharType="begin"/>
            </w:r>
            <w:r>
              <w:rPr>
                <w:noProof/>
                <w:webHidden/>
              </w:rPr>
              <w:instrText xml:space="preserve"> PAGEREF _Toc148612287 \h </w:instrText>
            </w:r>
            <w:r>
              <w:rPr>
                <w:noProof/>
                <w:webHidden/>
              </w:rPr>
            </w:r>
            <w:r>
              <w:rPr>
                <w:noProof/>
                <w:webHidden/>
              </w:rPr>
              <w:fldChar w:fldCharType="separate"/>
            </w:r>
            <w:r w:rsidR="000A431D">
              <w:rPr>
                <w:noProof/>
                <w:webHidden/>
              </w:rPr>
              <w:t>22</w:t>
            </w:r>
            <w:r>
              <w:rPr>
                <w:noProof/>
                <w:webHidden/>
              </w:rPr>
              <w:fldChar w:fldCharType="end"/>
            </w:r>
          </w:hyperlink>
        </w:p>
        <w:p w14:paraId="2BB8950A" w14:textId="792DD27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0E01CD">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_Toc148612288 \h </w:instrText>
            </w:r>
            <w:r>
              <w:rPr>
                <w:noProof/>
                <w:webHidden/>
              </w:rPr>
            </w:r>
            <w:r>
              <w:rPr>
                <w:noProof/>
                <w:webHidden/>
              </w:rPr>
              <w:fldChar w:fldCharType="separate"/>
            </w:r>
            <w:r w:rsidR="000A431D">
              <w:rPr>
                <w:noProof/>
                <w:webHidden/>
              </w:rPr>
              <w:t>22</w:t>
            </w:r>
            <w:r>
              <w:rPr>
                <w:noProof/>
                <w:webHidden/>
              </w:rPr>
              <w:fldChar w:fldCharType="end"/>
            </w:r>
          </w:hyperlink>
        </w:p>
        <w:p w14:paraId="633A706E" w14:textId="12A4489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0E01CD">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_Toc148612289 \h </w:instrText>
            </w:r>
            <w:r>
              <w:rPr>
                <w:noProof/>
                <w:webHidden/>
              </w:rPr>
            </w:r>
            <w:r>
              <w:rPr>
                <w:noProof/>
                <w:webHidden/>
              </w:rPr>
              <w:fldChar w:fldCharType="separate"/>
            </w:r>
            <w:r w:rsidR="000A431D">
              <w:rPr>
                <w:noProof/>
                <w:webHidden/>
              </w:rPr>
              <w:t>22</w:t>
            </w:r>
            <w:r>
              <w:rPr>
                <w:noProof/>
                <w:webHidden/>
              </w:rPr>
              <w:fldChar w:fldCharType="end"/>
            </w:r>
          </w:hyperlink>
        </w:p>
        <w:p w14:paraId="53F816F5" w14:textId="7F29294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0E01CD">
              <w:rPr>
                <w:rStyle w:val="Hipercze"/>
                <w:noProof/>
              </w:rPr>
              <w:t>Wykaz załączników</w:t>
            </w:r>
            <w:r>
              <w:rPr>
                <w:noProof/>
                <w:webHidden/>
              </w:rPr>
              <w:tab/>
            </w:r>
            <w:r>
              <w:rPr>
                <w:noProof/>
                <w:webHidden/>
              </w:rPr>
              <w:fldChar w:fldCharType="begin"/>
            </w:r>
            <w:r>
              <w:rPr>
                <w:noProof/>
                <w:webHidden/>
              </w:rPr>
              <w:instrText xml:space="preserve"> PAGEREF _Toc148612290 \h </w:instrText>
            </w:r>
            <w:r>
              <w:rPr>
                <w:noProof/>
                <w:webHidden/>
              </w:rPr>
            </w:r>
            <w:r>
              <w:rPr>
                <w:noProof/>
                <w:webHidden/>
              </w:rPr>
              <w:fldChar w:fldCharType="separate"/>
            </w:r>
            <w:r w:rsidR="000A431D">
              <w:rPr>
                <w:noProof/>
                <w:webHidden/>
              </w:rPr>
              <w:t>22</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7F14E344" w:rsidR="00F13DFD" w:rsidRPr="00DD199C" w:rsidRDefault="00F13DFD" w:rsidP="009D7733">
      <w:pPr>
        <w:spacing w:before="120"/>
        <w:jc w:val="both"/>
        <w:rPr>
          <w:bCs/>
          <w:iCs/>
          <w:sz w:val="24"/>
          <w:szCs w:val="24"/>
        </w:rPr>
      </w:pPr>
      <w:r w:rsidRPr="00057162">
        <w:rPr>
          <w:bCs/>
          <w:iCs/>
          <w:sz w:val="24"/>
          <w:szCs w:val="24"/>
        </w:rPr>
        <w:t xml:space="preserve">Oddział  </w:t>
      </w:r>
      <w:r w:rsidR="009D7733">
        <w:rPr>
          <w:bCs/>
          <w:iCs/>
          <w:sz w:val="24"/>
          <w:szCs w:val="24"/>
        </w:rPr>
        <w:t>KWK Mysłowice-Wesoła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148612269"/>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2745EA67" w:rsidR="00D50111" w:rsidRPr="009D7733" w:rsidRDefault="00CA0422" w:rsidP="009D7733">
      <w:pPr>
        <w:pStyle w:val="Akapitzlist"/>
        <w:numPr>
          <w:ilvl w:val="0"/>
          <w:numId w:val="6"/>
        </w:numPr>
        <w:spacing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07C8507"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D7733" w:rsidRPr="009D7733">
        <w:t xml:space="preserve">„Rewizja wewnętrzna transformatora typu </w:t>
      </w:r>
      <w:proofErr w:type="spellStart"/>
      <w:r w:rsidR="009D7733" w:rsidRPr="009D7733">
        <w:t>TORb</w:t>
      </w:r>
      <w:proofErr w:type="spellEnd"/>
      <w:r w:rsidR="009D7733" w:rsidRPr="009D7733">
        <w:t xml:space="preserve"> 1600/110 nr 1 o mocy 16 MVA w stacji 110/6 </w:t>
      </w:r>
      <w:proofErr w:type="spellStart"/>
      <w:r w:rsidR="009D7733" w:rsidRPr="009D7733">
        <w:t>kV</w:t>
      </w:r>
      <w:proofErr w:type="spellEnd"/>
      <w:r w:rsidR="009D7733" w:rsidRPr="009D7733">
        <w:t xml:space="preserve"> „Karlik” dla Polskiej Grupy Górniczej S.A. Oddział  KWK Mysłowice-Wesoła”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lastRenderedPageBreak/>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1A8457F" w:rsidR="00182B15" w:rsidRPr="009D7733" w:rsidRDefault="00182B15" w:rsidP="00804500">
      <w:pPr>
        <w:pStyle w:val="Akapitzlist"/>
        <w:numPr>
          <w:ilvl w:val="0"/>
          <w:numId w:val="1"/>
        </w:numPr>
        <w:spacing w:before="120" w:line="312" w:lineRule="auto"/>
        <w:contextualSpacing w:val="0"/>
        <w:jc w:val="both"/>
        <w:rPr>
          <w:bCs/>
        </w:rPr>
      </w:pPr>
      <w:r w:rsidRPr="009D7733">
        <w:t>Kody CPV:</w:t>
      </w:r>
      <w:r w:rsidR="009D7733" w:rsidRPr="009D7733">
        <w:t xml:space="preserve"> 50532000-3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sidRPr="00E81F2E">
        <w:rPr>
          <w:bCs/>
          <w:sz w:val="24"/>
          <w:szCs w:val="24"/>
        </w:rPr>
        <w:t>Zamawiający</w:t>
      </w:r>
      <w:r w:rsidR="00C30F34" w:rsidRPr="00E81F2E">
        <w:rPr>
          <w:bCs/>
          <w:sz w:val="24"/>
          <w:szCs w:val="24"/>
        </w:rPr>
        <w:t xml:space="preserve"> nie dopuszcza składania </w:t>
      </w:r>
      <w:r w:rsidR="00C30F34" w:rsidRPr="00E020B1">
        <w:rPr>
          <w:bCs/>
          <w:sz w:val="24"/>
          <w:szCs w:val="24"/>
        </w:rPr>
        <w:t>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1C2BF6">
      <w:pPr>
        <w:pStyle w:val="Akapitzlist"/>
        <w:numPr>
          <w:ilvl w:val="1"/>
          <w:numId w:val="2"/>
        </w:numPr>
        <w:spacing w:before="120" w:line="312"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13685123" w:rsidR="00820105" w:rsidRPr="001C2BF6" w:rsidRDefault="00DB4D9E" w:rsidP="00C82384">
      <w:pPr>
        <w:pStyle w:val="Akapitzlist"/>
        <w:widowControl w:val="0"/>
        <w:numPr>
          <w:ilvl w:val="7"/>
          <w:numId w:val="37"/>
        </w:numPr>
        <w:adjustRightInd w:val="0"/>
        <w:spacing w:before="120" w:line="312"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w:t>
      </w:r>
      <w:proofErr w:type="spellStart"/>
      <w:r w:rsidR="00820105" w:rsidRPr="00AB366D">
        <w:t>Dz.Urz</w:t>
      </w:r>
      <w:proofErr w:type="spellEnd"/>
      <w:r w:rsidR="00820105" w:rsidRPr="00AB366D">
        <w:t>. UE L 134 z 20.05.2006, str. 1 z późn. zm.) zwan</w:t>
      </w:r>
      <w:r w:rsidR="0035235E" w:rsidRPr="00AB366D">
        <w:t>ym</w:t>
      </w:r>
      <w:r w:rsidR="00820105" w:rsidRPr="00AB366D">
        <w:t xml:space="preserve"> dalej ,,rozporządzeniem </w:t>
      </w:r>
      <w:hyperlink r:id="rId12"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w:t>
      </w:r>
      <w:proofErr w:type="spellStart"/>
      <w:r w:rsidR="00820105" w:rsidRPr="00AB366D">
        <w:t>Dz.Urz</w:t>
      </w:r>
      <w:proofErr w:type="spellEnd"/>
      <w:r w:rsidR="00820105" w:rsidRPr="00AB366D">
        <w:t>.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C82384">
      <w:pPr>
        <w:pStyle w:val="Akapitzlist"/>
        <w:widowControl w:val="0"/>
        <w:numPr>
          <w:ilvl w:val="7"/>
          <w:numId w:val="37"/>
        </w:numPr>
        <w:adjustRightInd w:val="0"/>
        <w:spacing w:before="120" w:line="312"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C82384">
      <w:pPr>
        <w:pStyle w:val="Akapitzlist"/>
        <w:widowControl w:val="0"/>
        <w:numPr>
          <w:ilvl w:val="7"/>
          <w:numId w:val="37"/>
        </w:numPr>
        <w:adjustRightInd w:val="0"/>
        <w:spacing w:before="120" w:line="312" w:lineRule="auto"/>
        <w:ind w:left="709" w:hanging="283"/>
        <w:jc w:val="both"/>
        <w:textAlignment w:val="baseline"/>
      </w:pPr>
      <w:r>
        <w:t>Wykonawcy</w:t>
      </w:r>
      <w:r w:rsidR="00820105" w:rsidRPr="001C2BF6">
        <w:t>, których jednostką dominującą w rozumieniu art. 3 ust. 1 pkt 37 ustawy</w:t>
      </w:r>
      <w:r w:rsidR="00B6788B">
        <w:br/>
      </w:r>
      <w:r w:rsidR="00820105" w:rsidRPr="001C2BF6">
        <w:lastRenderedPageBreak/>
        <w:t xml:space="preserve">z dnia 29 września 1994 r. o </w:t>
      </w:r>
      <w:r w:rsidR="00820105" w:rsidRPr="009D7733">
        <w:t>rachunkowości (</w:t>
      </w:r>
      <w:r w:rsidR="00D03994" w:rsidRPr="009D7733">
        <w:t>Dz. U. z 2023 r. poz. 120, 295 z późn. zm.</w:t>
      </w:r>
      <w:r w:rsidR="00820105" w:rsidRPr="009D7733">
        <w:t>) jest podmiot wymieniony w wyk</w:t>
      </w:r>
      <w:r w:rsidR="00820105" w:rsidRPr="00D03994">
        <w:t>azach</w:t>
      </w:r>
      <w:r w:rsidR="00820105" w:rsidRPr="001C2BF6">
        <w:t xml:space="preserve"> określonych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C82384">
      <w:pPr>
        <w:pStyle w:val="Akapitzlist"/>
        <w:widowControl w:val="0"/>
        <w:numPr>
          <w:ilvl w:val="7"/>
          <w:numId w:val="37"/>
        </w:numPr>
        <w:adjustRightInd w:val="0"/>
        <w:spacing w:before="120" w:line="312"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C82384">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C82384">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 xml:space="preserve">osób prawnych, podmiotów lub organów, do których prawa własności bezpośrednio lub pośrednio w ponad 50 % należą do podmiotu, o którym mowa w </w:t>
      </w:r>
      <w:proofErr w:type="spellStart"/>
      <w:r w:rsidRPr="001C2BF6">
        <w:rPr>
          <w:rStyle w:val="Uwydatnienie"/>
          <w:i w:val="0"/>
        </w:rPr>
        <w:t>tirecie</w:t>
      </w:r>
      <w:proofErr w:type="spellEnd"/>
      <w:r w:rsidRPr="001C2BF6">
        <w:rPr>
          <w:rStyle w:val="Uwydatnienie"/>
          <w:i w:val="0"/>
        </w:rPr>
        <w:t xml:space="preserve"> 1); lub</w:t>
      </w:r>
    </w:p>
    <w:p w14:paraId="30D7E0C2" w14:textId="77777777" w:rsidR="00820105" w:rsidRPr="001C2BF6" w:rsidRDefault="00820105" w:rsidP="00C82384">
      <w:pPr>
        <w:pStyle w:val="Akapitzlist"/>
        <w:widowControl w:val="0"/>
        <w:numPr>
          <w:ilvl w:val="0"/>
          <w:numId w:val="38"/>
        </w:numPr>
        <w:adjustRightInd w:val="0"/>
        <w:spacing w:before="120" w:line="312" w:lineRule="auto"/>
        <w:ind w:left="993" w:hanging="283"/>
        <w:jc w:val="both"/>
        <w:textAlignment w:val="baseline"/>
        <w:rPr>
          <w:rStyle w:val="Uwydatnienie"/>
          <w:i w:val="0"/>
          <w:iCs w:val="0"/>
        </w:rPr>
      </w:pPr>
      <w:r w:rsidRPr="001C2BF6">
        <w:rPr>
          <w:rStyle w:val="Uwydatnienie"/>
          <w:i w:val="0"/>
        </w:rPr>
        <w:t>osób fizycznych lub prawnych, podmiotów lub organów działających w imieniu lub pod kierunkiem podmiotu, o którym mowa w tir. 1) lub 2),</w:t>
      </w:r>
    </w:p>
    <w:p w14:paraId="64D644E5" w14:textId="77C1F12E" w:rsidR="00820105" w:rsidRPr="001C2BF6" w:rsidRDefault="00820105" w:rsidP="0022543C">
      <w:pPr>
        <w:pStyle w:val="Akapitzlist"/>
        <w:widowControl w:val="0"/>
        <w:adjustRightInd w:val="0"/>
        <w:spacing w:before="120" w:line="312"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w:t>
      </w:r>
      <w:r w:rsidR="008E0755">
        <w:rPr>
          <w:rStyle w:val="Uwydatnienie"/>
          <w:i w:val="0"/>
        </w:rPr>
        <w:t>,</w:t>
      </w:r>
      <w:r w:rsidRPr="001C2BF6">
        <w:rPr>
          <w:rStyle w:val="Uwydatnienie"/>
          <w:i w:val="0"/>
        </w:rPr>
        <w:t xml:space="preserve"> gdy przypada na nich ponad 10 % wartości zamówienia.</w:t>
      </w:r>
    </w:p>
    <w:p w14:paraId="0B1DFDE8" w14:textId="385BACC1" w:rsidR="00820105" w:rsidRPr="00AB366D" w:rsidRDefault="00DB4D9E" w:rsidP="00C82384">
      <w:pPr>
        <w:pStyle w:val="Akapitzlist"/>
        <w:widowControl w:val="0"/>
        <w:numPr>
          <w:ilvl w:val="7"/>
          <w:numId w:val="37"/>
        </w:numPr>
        <w:adjustRightInd w:val="0"/>
        <w:spacing w:before="120" w:line="312" w:lineRule="auto"/>
        <w:ind w:left="709" w:hanging="283"/>
        <w:jc w:val="both"/>
        <w:textAlignment w:val="baseline"/>
      </w:pPr>
      <w:r>
        <w:t>Wykonawcy</w:t>
      </w:r>
      <w:r w:rsidR="008E0755">
        <w:t>,</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2D73A199"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w:t>
      </w:r>
      <w:r w:rsidR="008E0755">
        <w:t>,</w:t>
      </w:r>
      <w:r w:rsidRPr="00D52625">
        <w:t xml:space="preserve">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w:t>
      </w:r>
      <w:r w:rsidRPr="00D52625">
        <w:lastRenderedPageBreak/>
        <w:t>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22543C">
      <w:pPr>
        <w:pStyle w:val="Akapitzlist"/>
        <w:numPr>
          <w:ilvl w:val="1"/>
          <w:numId w:val="2"/>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22543C">
      <w:pPr>
        <w:pStyle w:val="Akapitzlist"/>
        <w:numPr>
          <w:ilvl w:val="1"/>
          <w:numId w:val="2"/>
        </w:numPr>
        <w:spacing w:before="120" w:line="288"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0D2581">
      <w:pPr>
        <w:pStyle w:val="Akapitzlist"/>
        <w:numPr>
          <w:ilvl w:val="1"/>
          <w:numId w:val="2"/>
        </w:numPr>
        <w:spacing w:before="120" w:line="288"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C82384">
      <w:pPr>
        <w:pStyle w:val="Akapitzlist"/>
        <w:numPr>
          <w:ilvl w:val="2"/>
          <w:numId w:val="74"/>
        </w:numPr>
        <w:spacing w:before="120" w:line="288" w:lineRule="auto"/>
        <w:ind w:left="1134" w:hanging="283"/>
        <w:jc w:val="both"/>
      </w:pPr>
      <w:r w:rsidRPr="000C5BB6">
        <w:t>nie zabezpieczył oferty wymaganym wadium i odmówił zawarcia umowy, lub</w:t>
      </w:r>
    </w:p>
    <w:p w14:paraId="0A6DC225" w14:textId="77777777" w:rsidR="000D2581" w:rsidRPr="000C5BB6" w:rsidRDefault="000D2581" w:rsidP="00C82384">
      <w:pPr>
        <w:pStyle w:val="Akapitzlist"/>
        <w:numPr>
          <w:ilvl w:val="2"/>
          <w:numId w:val="74"/>
        </w:numPr>
        <w:spacing w:before="120" w:line="288"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C82384">
      <w:pPr>
        <w:pStyle w:val="Akapitzlist"/>
        <w:numPr>
          <w:ilvl w:val="2"/>
          <w:numId w:val="74"/>
        </w:numPr>
        <w:spacing w:before="120" w:line="288"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7E63E9">
      <w:pPr>
        <w:pStyle w:val="Ustp"/>
        <w:numPr>
          <w:ilvl w:val="1"/>
          <w:numId w:val="2"/>
        </w:numPr>
        <w:ind w:left="851" w:hanging="454"/>
      </w:pPr>
      <w:r w:rsidRPr="000C5BB6">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4810BC03" w:rsidR="000A645B" w:rsidRPr="000F3538" w:rsidRDefault="000A645B" w:rsidP="00A34DDB">
      <w:pPr>
        <w:pStyle w:val="Akapitzlist"/>
        <w:numPr>
          <w:ilvl w:val="1"/>
          <w:numId w:val="2"/>
        </w:numPr>
        <w:spacing w:before="120" w:line="288" w:lineRule="auto"/>
        <w:jc w:val="both"/>
      </w:pPr>
      <w:r w:rsidRPr="000C5BB6">
        <w:t xml:space="preserve">który, w przypadku zamówień, o </w:t>
      </w:r>
      <w:r w:rsidRPr="000F3538">
        <w:t xml:space="preserve">których mowa w §30 ust. </w:t>
      </w:r>
      <w:r w:rsidR="009D7733">
        <w:t>5</w:t>
      </w:r>
      <w:r w:rsidRPr="000F3538">
        <w:t xml:space="preserve"> Regulaminu:</w:t>
      </w:r>
    </w:p>
    <w:p w14:paraId="30A5DBBB" w14:textId="65343F9C" w:rsidR="000A645B" w:rsidRPr="000F3538" w:rsidRDefault="000A645B" w:rsidP="00A34DDB">
      <w:pPr>
        <w:pStyle w:val="Akapitzlist"/>
        <w:numPr>
          <w:ilvl w:val="2"/>
          <w:numId w:val="2"/>
        </w:numPr>
        <w:spacing w:line="288"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C82384">
      <w:pPr>
        <w:pStyle w:val="Akapitzlist"/>
        <w:numPr>
          <w:ilvl w:val="2"/>
          <w:numId w:val="31"/>
        </w:numPr>
        <w:spacing w:line="288" w:lineRule="auto"/>
        <w:ind w:left="1418" w:hanging="284"/>
        <w:contextualSpacing w:val="0"/>
        <w:jc w:val="both"/>
      </w:pPr>
      <w:r w:rsidRPr="00DB4D9E">
        <w:t>wypowiedzenia lub odstąpienia od umowy, lub</w:t>
      </w:r>
    </w:p>
    <w:p w14:paraId="11595262" w14:textId="7EC001A1" w:rsidR="000A645B" w:rsidRPr="00DB4D9E" w:rsidRDefault="000A645B" w:rsidP="00C82384">
      <w:pPr>
        <w:pStyle w:val="Akapitzlist"/>
        <w:numPr>
          <w:ilvl w:val="2"/>
          <w:numId w:val="31"/>
        </w:numPr>
        <w:spacing w:line="288" w:lineRule="auto"/>
        <w:ind w:left="1418" w:hanging="284"/>
        <w:contextualSpacing w:val="0"/>
        <w:jc w:val="both"/>
      </w:pPr>
      <w:r w:rsidRPr="00DB4D9E">
        <w:t>dokonania zakupu zastępczego przez Zamawiającego lub</w:t>
      </w:r>
    </w:p>
    <w:p w14:paraId="2ABA425C" w14:textId="77777777" w:rsidR="000A645B" w:rsidRPr="00DB4D9E" w:rsidRDefault="000A645B" w:rsidP="00C82384">
      <w:pPr>
        <w:pStyle w:val="Akapitzlist"/>
        <w:numPr>
          <w:ilvl w:val="2"/>
          <w:numId w:val="31"/>
        </w:numPr>
        <w:spacing w:line="288"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34DDB">
      <w:pPr>
        <w:pStyle w:val="Punkt"/>
        <w:numPr>
          <w:ilvl w:val="2"/>
          <w:numId w:val="2"/>
        </w:numPr>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34DDB">
      <w:pPr>
        <w:pStyle w:val="Ustp"/>
        <w:numPr>
          <w:ilvl w:val="1"/>
          <w:numId w:val="2"/>
        </w:numPr>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lastRenderedPageBreak/>
        <w:t>Zamawiający</w:t>
      </w:r>
      <w:r w:rsidR="00D42FFB" w:rsidRPr="00057162">
        <w:t xml:space="preserve"> stosuje warunki udziału</w:t>
      </w:r>
      <w:r w:rsidR="002E0AA3" w:rsidRPr="00057162">
        <w:t xml:space="preserve"> w postępowaniu:</w:t>
      </w:r>
    </w:p>
    <w:p w14:paraId="485E8E3D" w14:textId="088B8F58" w:rsidR="00C536FB" w:rsidRPr="009D7733" w:rsidRDefault="002E0AA3" w:rsidP="00804500">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26EA52D3" w14:textId="24CF42B5" w:rsidR="00804500" w:rsidRPr="009D7733" w:rsidRDefault="00804500" w:rsidP="00C82384">
      <w:pPr>
        <w:pStyle w:val="Akapitzlist"/>
        <w:numPr>
          <w:ilvl w:val="2"/>
          <w:numId w:val="15"/>
        </w:numPr>
        <w:spacing w:before="120" w:line="312" w:lineRule="auto"/>
        <w:jc w:val="both"/>
      </w:pPr>
      <w:r w:rsidRPr="00057162">
        <w:t xml:space="preserve">w okresie </w:t>
      </w:r>
      <w:r w:rsidRPr="004626FA">
        <w:t xml:space="preserve">ostatnich </w:t>
      </w:r>
      <w:r w:rsidR="001007BE" w:rsidRPr="004626FA">
        <w:rPr>
          <w:bCs/>
          <w:iCs/>
        </w:rPr>
        <w:t>3 lat</w:t>
      </w:r>
      <w:r w:rsidR="00FD0133" w:rsidRPr="004626FA">
        <w:t xml:space="preserve"> </w:t>
      </w:r>
      <w:r w:rsidRPr="0025177A">
        <w:t xml:space="preserve">przed terminem składania ofert </w:t>
      </w:r>
      <w:r w:rsidRPr="00057162">
        <w:t xml:space="preserve">(a jeśli okres prowadzenia działalności jest krótszy to w tym okresie) wykonał  co najmniej </w:t>
      </w:r>
      <w:r w:rsidR="004626FA">
        <w:t>2</w:t>
      </w:r>
      <w:r w:rsidR="00622857">
        <w:t xml:space="preserve"> </w:t>
      </w:r>
      <w:r w:rsidRPr="00057162">
        <w:t xml:space="preserve">usługi polegające na </w:t>
      </w:r>
      <w:r w:rsidR="004626FA" w:rsidRPr="004626FA">
        <w:t>rewizji wewnętrznej/remoncie transformatora 110</w:t>
      </w:r>
      <w:r w:rsidR="004626FA">
        <w:t>/</w:t>
      </w:r>
      <w:r w:rsidR="004626FA" w:rsidRPr="004626FA">
        <w:t>6kV</w:t>
      </w:r>
      <w:r w:rsidRPr="00D15C21">
        <w:rPr>
          <w:color w:val="0070C0"/>
        </w:rPr>
        <w:t xml:space="preserve">, </w:t>
      </w:r>
      <w:r w:rsidRPr="00057162">
        <w:t xml:space="preserve">na wartość </w:t>
      </w:r>
      <w:r w:rsidRPr="000C5BB6">
        <w:t>łączną</w:t>
      </w:r>
      <w:r w:rsidR="001007BE" w:rsidRPr="000C5BB6">
        <w:t xml:space="preserve"> brutto</w:t>
      </w:r>
      <w:r w:rsidRPr="000C5BB6">
        <w:t xml:space="preserve"> nie </w:t>
      </w:r>
      <w:r w:rsidRPr="00057162">
        <w:t>niższą niż</w:t>
      </w:r>
      <w:r w:rsidR="004626FA">
        <w:t xml:space="preserve"> </w:t>
      </w:r>
      <w:r w:rsidR="00FC7AF5">
        <w:t>60</w:t>
      </w:r>
      <w:r w:rsidR="004626FA">
        <w:t xml:space="preserve"> 000,00 </w:t>
      </w:r>
      <w:r w:rsidRPr="00057162">
        <w:t>PLN</w:t>
      </w:r>
    </w:p>
    <w:p w14:paraId="192271EE" w14:textId="1B940F1F" w:rsidR="00182B15" w:rsidRPr="00057162" w:rsidRDefault="00804500" w:rsidP="00C82384">
      <w:pPr>
        <w:pStyle w:val="Akapitzlist"/>
        <w:numPr>
          <w:ilvl w:val="2"/>
          <w:numId w:val="15"/>
        </w:numPr>
        <w:spacing w:before="120" w:line="312" w:lineRule="auto"/>
        <w:contextualSpacing w:val="0"/>
        <w:jc w:val="both"/>
      </w:pPr>
      <w:r w:rsidRPr="00057162">
        <w:t>skie</w:t>
      </w:r>
      <w:r w:rsidR="00182B15" w:rsidRPr="00057162">
        <w:t>ruje do wykonania zamówienia osoby o następujących kwalifikacjach:</w:t>
      </w:r>
    </w:p>
    <w:p w14:paraId="13F994E3" w14:textId="77777777" w:rsidR="004626FA" w:rsidRDefault="004626FA" w:rsidP="00C82384">
      <w:pPr>
        <w:pStyle w:val="Akapitzlist"/>
        <w:numPr>
          <w:ilvl w:val="3"/>
          <w:numId w:val="15"/>
        </w:numPr>
        <w:spacing w:before="120" w:line="312" w:lineRule="auto"/>
        <w:contextualSpacing w:val="0"/>
        <w:jc w:val="both"/>
      </w:pPr>
      <w:bookmarkStart w:id="19" w:name="_Hlk196901385"/>
      <w:r>
        <w:t>c</w:t>
      </w:r>
      <w:r w:rsidRPr="004626FA">
        <w:t xml:space="preserve">o najmniej 1 osoba posiadające kwalifikacje w zakresie dozoru urządzeń elektrycznych do 110kV uzyskanymi zgodnie z Prawem Energetycznym </w:t>
      </w:r>
    </w:p>
    <w:p w14:paraId="6E45312B" w14:textId="744F9ACA" w:rsidR="00182B15" w:rsidRPr="00057162" w:rsidRDefault="004626FA" w:rsidP="00C82384">
      <w:pPr>
        <w:pStyle w:val="Akapitzlist"/>
        <w:numPr>
          <w:ilvl w:val="3"/>
          <w:numId w:val="15"/>
        </w:numPr>
        <w:spacing w:before="120" w:line="312" w:lineRule="auto"/>
        <w:contextualSpacing w:val="0"/>
        <w:jc w:val="both"/>
      </w:pPr>
      <w:r w:rsidRPr="004626FA">
        <w:t xml:space="preserve">co najmniej 3 osoby posiadające kwalifikacje do eksploatacji urządzeń elektrycznych do 110kV uzyskane zgodnie z Prawem Energetycznym </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148612273"/>
      <w:bookmarkEnd w:id="19"/>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148612274"/>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F567963"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148612275"/>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lastRenderedPageBreak/>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270B7EAB"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t>
      </w:r>
      <w:r w:rsidRPr="00E96B76">
        <w:rPr>
          <w:bCs/>
          <w:iCs/>
        </w:rPr>
        <w:lastRenderedPageBreak/>
        <w:t>W przypadku</w:t>
      </w:r>
      <w:r w:rsidR="00A62BD8">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F071F4A"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E40AB1"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t>
      </w:r>
      <w:r w:rsidRPr="00E40AB1">
        <w:rPr>
          <w:bCs/>
          <w:iCs/>
        </w:rPr>
        <w:t xml:space="preserve">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w:t>
      </w:r>
      <w:r w:rsidRPr="00E40AB1">
        <w:rPr>
          <w:bCs/>
          <w:iCs/>
        </w:rPr>
        <w:lastRenderedPageBreak/>
        <w:t xml:space="preserve">dokument miał dotyczyć, </w:t>
      </w:r>
      <w:r w:rsidRPr="00E40AB1">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E40AB1">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450F0FA" w14:textId="07BE69D2" w:rsidR="004626FA" w:rsidRPr="004626FA" w:rsidRDefault="00B40469" w:rsidP="004626FA">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w:t>
      </w:r>
      <w:r w:rsidRPr="004626FA">
        <w:rPr>
          <w:bCs/>
          <w:iCs/>
        </w:rPr>
        <w:t xml:space="preserve">ostatnich </w:t>
      </w:r>
      <w:r w:rsidR="00966996" w:rsidRPr="004626FA">
        <w:rPr>
          <w:bCs/>
          <w:iCs/>
        </w:rPr>
        <w:t>3 lat</w:t>
      </w:r>
      <w:r w:rsidR="004626FA" w:rsidRPr="004626FA">
        <w:rPr>
          <w:bCs/>
          <w:iCs/>
        </w:rPr>
        <w:t>,</w:t>
      </w:r>
      <w:r w:rsidR="00966996" w:rsidRPr="004626FA">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4626FA">
        <w:rPr>
          <w:b/>
          <w:iCs/>
        </w:rPr>
        <w:t>.</w:t>
      </w:r>
    </w:p>
    <w:p w14:paraId="020FDCC2" w14:textId="2EEE54D0" w:rsidR="00B40469" w:rsidRPr="004626FA" w:rsidRDefault="00B40469" w:rsidP="00C82384">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E40AB1">
        <w:rPr>
          <w:b/>
          <w:iCs/>
        </w:rPr>
        <w:t xml:space="preserve"> </w:t>
      </w:r>
    </w:p>
    <w:p w14:paraId="582CADA3" w14:textId="71B5062C" w:rsidR="008D3F97" w:rsidRPr="008D3F97" w:rsidRDefault="00463EF4" w:rsidP="00C82384">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E40AB1">
        <w:rPr>
          <w:b/>
          <w:iCs/>
        </w:rPr>
        <w:t xml:space="preserve"> </w:t>
      </w:r>
      <w:r w:rsidR="00E40AB1" w:rsidRPr="00E40AB1">
        <w:rPr>
          <w:bCs/>
          <w:i/>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148612276"/>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655732C2" w:rsidR="001B12E6" w:rsidRPr="006D7842" w:rsidRDefault="001B12E6" w:rsidP="00C82384">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środków </w:t>
      </w:r>
      <w:r w:rsidRPr="00537100">
        <w:rPr>
          <w:bCs/>
        </w:rPr>
        <w:t>dowodowych:</w:t>
      </w:r>
      <w:r w:rsidRPr="00537100">
        <w:rPr>
          <w:bCs/>
          <w:i/>
          <w:iCs/>
        </w:rPr>
        <w:t xml:space="preserve"> </w:t>
      </w:r>
      <w:r w:rsidR="00E40AB1" w:rsidRPr="00537100">
        <w:rPr>
          <w:bCs/>
          <w:i/>
          <w:iCs/>
        </w:rPr>
        <w:t>nie</w:t>
      </w:r>
      <w:r w:rsidRPr="00537100">
        <w:rPr>
          <w:bCs/>
          <w:i/>
          <w:iCs/>
        </w:rPr>
        <w:t xml:space="preserve"> dotyczy</w:t>
      </w:r>
    </w:p>
    <w:p w14:paraId="17A799FF" w14:textId="260E1B95" w:rsidR="001B12E6" w:rsidRPr="003D785B" w:rsidRDefault="001B12E6" w:rsidP="00C82384">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C82384">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C82384">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C82384">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AD1E609" w:rsidR="001B12E6" w:rsidRPr="008877C7" w:rsidRDefault="001B12E6" w:rsidP="00C82384">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C82384">
      <w:pPr>
        <w:pStyle w:val="Akapitzlist"/>
        <w:numPr>
          <w:ilvl w:val="0"/>
          <w:numId w:val="8"/>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C82384">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C82384">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C82384">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C82384">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C82384">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C82384">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148612277"/>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373ABFE3" w14:textId="689E0330" w:rsidR="002F2F73" w:rsidRPr="00966996" w:rsidRDefault="006B0420" w:rsidP="00966996">
      <w:pPr>
        <w:pStyle w:val="Akapitzlist"/>
        <w:numPr>
          <w:ilvl w:val="0"/>
          <w:numId w:val="5"/>
        </w:numPr>
        <w:spacing w:before="120" w:line="312" w:lineRule="auto"/>
        <w:contextualSpacing w:val="0"/>
        <w:jc w:val="both"/>
        <w:rPr>
          <w:b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w:t>
      </w:r>
      <w:r w:rsidR="00537100" w:rsidRPr="00FC7AF5">
        <w:rPr>
          <w:bCs/>
        </w:rPr>
        <w:t xml:space="preserve">biorący udział w realizacji przedmiotu zamówienia </w:t>
      </w:r>
      <w:r w:rsidR="00BB64DC" w:rsidRPr="00FC7AF5">
        <w:rPr>
          <w:bCs/>
        </w:rPr>
        <w:t>posiadali</w:t>
      </w:r>
      <w:r w:rsidR="00537100" w:rsidRPr="00FC7AF5">
        <w:rPr>
          <w:bCs/>
        </w:rPr>
        <w:t xml:space="preserve"> uprawnienia zgodnie z zapisami </w:t>
      </w:r>
      <w:r w:rsidR="00E81F2E" w:rsidRPr="00FC7AF5">
        <w:rPr>
          <w:bCs/>
        </w:rPr>
        <w:t>Części</w:t>
      </w:r>
      <w:r w:rsidR="00537100" w:rsidRPr="00FC7AF5">
        <w:rPr>
          <w:bCs/>
        </w:rPr>
        <w:t xml:space="preserve"> V ust. 3 pkt 2) lit. b)</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148612278"/>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0F5EECA5" w14:textId="52270C65" w:rsidR="00E40AB1" w:rsidRPr="00E40AB1" w:rsidRDefault="006B0420" w:rsidP="00E40AB1">
      <w:pPr>
        <w:spacing w:before="120" w:line="312" w:lineRule="auto"/>
        <w:jc w:val="both"/>
        <w:rPr>
          <w:bCs/>
          <w:iCs/>
          <w:sz w:val="24"/>
          <w:szCs w:val="24"/>
        </w:rPr>
      </w:pPr>
      <w:r w:rsidRPr="00E40AB1">
        <w:rPr>
          <w:bCs/>
          <w:sz w:val="24"/>
          <w:szCs w:val="24"/>
        </w:rPr>
        <w:t>Zamawiający</w:t>
      </w:r>
      <w:r w:rsidR="000D2865" w:rsidRPr="00E40AB1">
        <w:rPr>
          <w:bCs/>
          <w:sz w:val="24"/>
          <w:szCs w:val="24"/>
        </w:rPr>
        <w:t xml:space="preserve"> </w:t>
      </w:r>
      <w:r w:rsidR="00E40AB1" w:rsidRPr="00E40AB1">
        <w:rPr>
          <w:bCs/>
          <w:sz w:val="24"/>
          <w:szCs w:val="24"/>
        </w:rPr>
        <w:t>o</w:t>
      </w:r>
      <w:r w:rsidR="00E40AB1">
        <w:rPr>
          <w:bCs/>
          <w:sz w:val="24"/>
          <w:szCs w:val="24"/>
        </w:rPr>
        <w:t>d</w:t>
      </w:r>
      <w:r w:rsidR="00E40AB1" w:rsidRPr="00E40AB1">
        <w:rPr>
          <w:bCs/>
          <w:sz w:val="24"/>
          <w:szCs w:val="24"/>
        </w:rPr>
        <w:t xml:space="preserve">stępuje od </w:t>
      </w:r>
      <w:r w:rsidR="000D2865" w:rsidRPr="00E40AB1">
        <w:rPr>
          <w:bCs/>
          <w:sz w:val="24"/>
          <w:szCs w:val="24"/>
        </w:rPr>
        <w:t>żąda wniesien</w:t>
      </w:r>
      <w:r w:rsidR="00BB64DC" w:rsidRPr="00E40AB1">
        <w:rPr>
          <w:bCs/>
          <w:sz w:val="24"/>
          <w:szCs w:val="24"/>
        </w:rPr>
        <w:t>ia wadium</w:t>
      </w:r>
      <w:r w:rsidR="00E40AB1" w:rsidRPr="00E40AB1">
        <w:rPr>
          <w:bCs/>
          <w:sz w:val="24"/>
          <w:szCs w:val="24"/>
        </w:rPr>
        <w:t>.</w:t>
      </w:r>
    </w:p>
    <w:p w14:paraId="34EDDB36" w14:textId="62FFC286"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48612279"/>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C82384">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C82384">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C82384">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C82384">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C82384">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2384">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C82384">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2384">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2384">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C82384">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2384">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2384">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2384">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C82384">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C82384">
      <w:pPr>
        <w:pStyle w:val="Akapitzlist"/>
        <w:numPr>
          <w:ilvl w:val="0"/>
          <w:numId w:val="8"/>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C82384">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C82384">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C82384">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C82384">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C82384">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C8238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C82384">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48612280"/>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4E1C7EA2" w14:textId="57B5B4ED" w:rsidR="00F13DFD" w:rsidRDefault="00F13DFD" w:rsidP="00C82384">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0A431D">
        <w:rPr>
          <w:bCs/>
        </w:rPr>
        <w:t>26.05.2025r.</w:t>
      </w:r>
      <w:r w:rsidRPr="00057162">
        <w:rPr>
          <w:bCs/>
        </w:rPr>
        <w:t xml:space="preserve"> godz. </w:t>
      </w:r>
      <w:r w:rsidR="000A431D">
        <w:rPr>
          <w:bCs/>
        </w:rPr>
        <w:t>09:00</w:t>
      </w:r>
      <w:r w:rsidRPr="00057162">
        <w:rPr>
          <w:bCs/>
        </w:rPr>
        <w:t xml:space="preserve"> </w:t>
      </w:r>
    </w:p>
    <w:p w14:paraId="664A39EA" w14:textId="08C28390" w:rsidR="005A060C" w:rsidRPr="008C3210" w:rsidRDefault="00F13DFD" w:rsidP="00C82384">
      <w:pPr>
        <w:pStyle w:val="Akapitzlist"/>
        <w:numPr>
          <w:ilvl w:val="0"/>
          <w:numId w:val="9"/>
        </w:numPr>
        <w:spacing w:before="120" w:line="312" w:lineRule="auto"/>
        <w:contextualSpacing w:val="0"/>
        <w:jc w:val="both"/>
        <w:rPr>
          <w:bCs/>
        </w:rPr>
      </w:pPr>
      <w:r w:rsidRPr="008C3210">
        <w:rPr>
          <w:bCs/>
        </w:rPr>
        <w:t xml:space="preserve">Otwarcie ofert </w:t>
      </w:r>
      <w:r w:rsidR="00BD1FDA" w:rsidRPr="008C3210">
        <w:rPr>
          <w:bCs/>
        </w:rPr>
        <w:t xml:space="preserve">nie jest jawne i </w:t>
      </w:r>
      <w:r w:rsidRPr="008C3210">
        <w:rPr>
          <w:bCs/>
        </w:rPr>
        <w:t xml:space="preserve">nastąpi w dniu </w:t>
      </w:r>
      <w:r w:rsidR="000A431D">
        <w:rPr>
          <w:bCs/>
        </w:rPr>
        <w:t>26.05.2025r.</w:t>
      </w:r>
      <w:r w:rsidR="000A431D">
        <w:rPr>
          <w:bCs/>
        </w:rPr>
        <w:t xml:space="preserve"> </w:t>
      </w:r>
      <w:r w:rsidRPr="008C3210">
        <w:rPr>
          <w:bCs/>
        </w:rPr>
        <w:t xml:space="preserve">, godz. </w:t>
      </w:r>
      <w:r w:rsidR="000A431D">
        <w:rPr>
          <w:bCs/>
        </w:rPr>
        <w:t>09:00</w:t>
      </w:r>
    </w:p>
    <w:p w14:paraId="452A0251" w14:textId="75318591" w:rsidR="00F13DFD" w:rsidRPr="008C3210" w:rsidRDefault="00FB5DEC" w:rsidP="00C82384">
      <w:pPr>
        <w:pStyle w:val="Akapitzlist"/>
        <w:numPr>
          <w:ilvl w:val="0"/>
          <w:numId w:val="9"/>
        </w:numPr>
        <w:spacing w:before="120" w:line="312"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65BD0DE" w14:textId="07BB5557" w:rsidR="006E60E3" w:rsidRDefault="006E60E3" w:rsidP="00C82384">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w terminie wyznaczonym w zaproszeniu do aukcji, które użytkownik otrzyma niezwłocznie po upływie terminu otwarcia ofert</w:t>
      </w:r>
      <w:r w:rsidR="00657B07">
        <w:t>.</w:t>
      </w:r>
      <w:r w:rsidR="001208F9">
        <w:t xml:space="preserve"> </w:t>
      </w:r>
      <w:r w:rsidR="001208F9" w:rsidRPr="00551D64">
        <w:t>Szczegóły dotyczące aukcji elektronicznej określone zostały w Części XVII SWZ.</w:t>
      </w:r>
      <w:r w:rsidR="001208F9">
        <w:t xml:space="preserve"> </w:t>
      </w:r>
    </w:p>
    <w:p w14:paraId="0F483164" w14:textId="77777777" w:rsidR="00551D64" w:rsidRPr="00551D64" w:rsidRDefault="00551D64" w:rsidP="00C82384">
      <w:pPr>
        <w:pStyle w:val="Akapitzlist"/>
        <w:numPr>
          <w:ilvl w:val="0"/>
          <w:numId w:val="9"/>
        </w:numPr>
        <w:spacing w:before="120" w:line="312" w:lineRule="auto"/>
        <w:contextualSpacing w:val="0"/>
        <w:jc w:val="both"/>
        <w:rPr>
          <w:bCs/>
        </w:rPr>
      </w:pPr>
      <w:r w:rsidRPr="00551D64">
        <w:t xml:space="preserve">Informacja o złożonych ofertach zostanie opublikowana w Profilu Nabywcy niezwłocznie po przeprowadzeniu aukcji japońskiej/ holenderskiej/ innej i zawierać będzie następujące informacje: nazwy (firmy), adresy Wykonawców, informacje dotyczące ceny z oferty a także nazwę Wykonawcy, który w wyniku aukcji złożył najkorzystniejszą ofertę. Jeżeli nie przeprowadzono aukcji w pierwszym wyznaczonym terminie albo unieważniono </w:t>
      </w:r>
      <w:r w:rsidRPr="00551D64">
        <w:lastRenderedPageBreak/>
        <w:t>przeprowadzoną aukcję - to publikacja informacji o Wykonawcy, który w wyniku aukcji złożył najkorzystniejszą ofertę, następuje po przeprowadzeniu aukcji lub jej powtórzeniu</w:t>
      </w:r>
    </w:p>
    <w:p w14:paraId="0BB935A9" w14:textId="1AF37931" w:rsidR="001B6C57" w:rsidRPr="0082179C" w:rsidRDefault="000A77EF" w:rsidP="00C82384">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w:t>
      </w:r>
      <w:r w:rsidR="000A431D">
        <w:rPr>
          <w:bCs/>
        </w:rPr>
        <w:t xml:space="preserve"> 23.08.2025 r</w:t>
      </w:r>
      <w:r w:rsidRPr="00057162">
        <w:rPr>
          <w:bCs/>
        </w:rPr>
        <w:t>. Pierwszym dniem terminu jest dzień, w którym upływa termin składania ofert.</w:t>
      </w:r>
      <w:bookmarkStart w:id="51" w:name="_Hlk106710689"/>
      <w:bookmarkEnd w:id="50"/>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48612281"/>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057162" w:rsidRDefault="00E71D4C" w:rsidP="00C82384">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C82384">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C82384">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C8238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C82384">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48612282"/>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C82384">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C82384">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C82384">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C82384">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C82384">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C82384">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C82384">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C82384">
      <w:pPr>
        <w:pStyle w:val="Akapitzlist"/>
        <w:numPr>
          <w:ilvl w:val="1"/>
          <w:numId w:val="11"/>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C82384">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48612283"/>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C82384">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C82384">
      <w:pPr>
        <w:pStyle w:val="Akapitzlist"/>
        <w:numPr>
          <w:ilvl w:val="1"/>
          <w:numId w:val="12"/>
        </w:numPr>
        <w:spacing w:before="120" w:line="312" w:lineRule="auto"/>
        <w:jc w:val="both"/>
        <w:rPr>
          <w:bCs/>
        </w:rPr>
      </w:pPr>
      <w:r w:rsidRPr="003C2C0F">
        <w:rPr>
          <w:bCs/>
        </w:rPr>
        <w:t xml:space="preserve">najniższa cena (C) - waga 100 % </w:t>
      </w:r>
    </w:p>
    <w:p w14:paraId="1CD6292F" w14:textId="4136D6F3" w:rsidR="00951AAB" w:rsidRPr="00551D64" w:rsidRDefault="003C2C0F" w:rsidP="00C82384">
      <w:pPr>
        <w:pStyle w:val="Akapitzlist"/>
        <w:numPr>
          <w:ilvl w:val="0"/>
          <w:numId w:val="12"/>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148612284"/>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bookmarkEnd w:id="61"/>
    <w:p w14:paraId="23941185" w14:textId="77777777" w:rsidR="00BC7619" w:rsidRPr="00BC7619" w:rsidRDefault="00BC7619" w:rsidP="00C82384">
      <w:pPr>
        <w:numPr>
          <w:ilvl w:val="0"/>
          <w:numId w:val="77"/>
        </w:numPr>
        <w:spacing w:before="120" w:line="312" w:lineRule="auto"/>
        <w:jc w:val="both"/>
        <w:rPr>
          <w:bCs/>
          <w:color w:val="000000" w:themeColor="text1"/>
          <w:sz w:val="24"/>
          <w:szCs w:val="24"/>
        </w:rPr>
      </w:pPr>
      <w:r w:rsidRPr="00BC7619">
        <w:rPr>
          <w:bCs/>
          <w:color w:val="000000" w:themeColor="text1"/>
          <w:sz w:val="24"/>
          <w:szCs w:val="24"/>
        </w:rPr>
        <w:t xml:space="preserve">Zamawiający zamierza dokonać wyboru najkorzystniejszej oferty z zastosowaniem aukcji elektronicznej. </w:t>
      </w:r>
    </w:p>
    <w:p w14:paraId="0270E4D3" w14:textId="77777777" w:rsidR="00BC7619" w:rsidRPr="00BC7619" w:rsidRDefault="00BC7619" w:rsidP="00C82384">
      <w:pPr>
        <w:numPr>
          <w:ilvl w:val="0"/>
          <w:numId w:val="77"/>
        </w:numPr>
        <w:spacing w:before="120" w:line="312" w:lineRule="auto"/>
        <w:jc w:val="both"/>
        <w:rPr>
          <w:bCs/>
          <w:color w:val="000000" w:themeColor="text1"/>
          <w:sz w:val="24"/>
          <w:szCs w:val="24"/>
        </w:rPr>
      </w:pPr>
      <w:r w:rsidRPr="00BC7619">
        <w:rPr>
          <w:bCs/>
          <w:color w:val="000000" w:themeColor="text1"/>
          <w:sz w:val="24"/>
          <w:szCs w:val="24"/>
        </w:rPr>
        <w:t>Zamawiający przeprowadzi aukcję elektroniczną w formie aukcji japońskiej / angielskiej / holenderskiej, która może odbyć się nawet przy uczestnictwie jednego Wykonawcy.</w:t>
      </w:r>
    </w:p>
    <w:p w14:paraId="40072D65" w14:textId="77777777" w:rsidR="00BC7619" w:rsidRPr="00BC7619" w:rsidRDefault="00BC7619" w:rsidP="00C82384">
      <w:pPr>
        <w:numPr>
          <w:ilvl w:val="0"/>
          <w:numId w:val="77"/>
        </w:numPr>
        <w:spacing w:before="120" w:line="312" w:lineRule="auto"/>
        <w:jc w:val="both"/>
        <w:rPr>
          <w:bCs/>
          <w:color w:val="000000" w:themeColor="text1"/>
          <w:sz w:val="24"/>
          <w:szCs w:val="24"/>
        </w:rPr>
      </w:pPr>
      <w:r w:rsidRPr="00BC7619">
        <w:rPr>
          <w:bCs/>
          <w:color w:val="000000" w:themeColor="text1"/>
          <w:sz w:val="24"/>
          <w:szCs w:val="24"/>
        </w:rPr>
        <w:t>Zamawiający, w toku aukcji elektronicznej, stosować będzie kryterium zgodnie z zapisami SWZ.</w:t>
      </w:r>
    </w:p>
    <w:p w14:paraId="6E65651E" w14:textId="4F484A6D" w:rsidR="00BC7619" w:rsidRPr="00BC7619" w:rsidRDefault="00BC7619" w:rsidP="00C82384">
      <w:pPr>
        <w:numPr>
          <w:ilvl w:val="0"/>
          <w:numId w:val="77"/>
        </w:numPr>
        <w:spacing w:before="120" w:line="312" w:lineRule="auto"/>
        <w:jc w:val="both"/>
        <w:rPr>
          <w:bCs/>
          <w:color w:val="000000" w:themeColor="text1"/>
          <w:sz w:val="24"/>
          <w:szCs w:val="24"/>
        </w:rPr>
      </w:pPr>
      <w:r w:rsidRPr="00BC7619">
        <w:rPr>
          <w:bCs/>
          <w:color w:val="000000" w:themeColor="text1"/>
          <w:sz w:val="24"/>
          <w:szCs w:val="24"/>
        </w:rPr>
        <w:t>Adres</w:t>
      </w:r>
      <w:r w:rsidRPr="00BC7619">
        <w:rPr>
          <w:color w:val="000000" w:themeColor="text1"/>
          <w:sz w:val="24"/>
          <w:szCs w:val="24"/>
        </w:rPr>
        <w:t xml:space="preserve"> strony internetowej, na której będzie prowadzona aukcja elektroniczna </w:t>
      </w:r>
      <w:r w:rsidRPr="00BC7619">
        <w:rPr>
          <w:bCs/>
          <w:color w:val="000000" w:themeColor="text1"/>
          <w:sz w:val="24"/>
          <w:szCs w:val="24"/>
        </w:rPr>
        <w:t>będzie podany w zaproszeniu do aukcji.</w:t>
      </w:r>
    </w:p>
    <w:p w14:paraId="58DE95DF" w14:textId="77777777" w:rsidR="00BC7619" w:rsidRPr="00BC7619" w:rsidRDefault="00BC7619" w:rsidP="00C82384">
      <w:pPr>
        <w:pStyle w:val="Akapitzlist"/>
        <w:numPr>
          <w:ilvl w:val="0"/>
          <w:numId w:val="77"/>
        </w:numPr>
        <w:spacing w:line="360" w:lineRule="auto"/>
        <w:jc w:val="both"/>
        <w:rPr>
          <w:color w:val="000000" w:themeColor="text1"/>
        </w:rPr>
      </w:pPr>
      <w:r w:rsidRPr="00BC7619">
        <w:rPr>
          <w:color w:val="000000" w:themeColor="text1"/>
        </w:rPr>
        <w:t>Powiadomienie o aukcji elektronicznej jest wysyłane niezwłocznie (zazwyczaj do 30 minut) po otwarciu ofert. Termin rozpoczęcia aukcji elektronicznej ustalany jest na ok. 24 godziny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8AA9E48" w14:textId="77777777" w:rsidR="00BC7619" w:rsidRPr="00BC7619" w:rsidRDefault="00BC7619" w:rsidP="00C82384">
      <w:pPr>
        <w:numPr>
          <w:ilvl w:val="0"/>
          <w:numId w:val="77"/>
        </w:numPr>
        <w:spacing w:before="120" w:line="312" w:lineRule="auto"/>
        <w:jc w:val="both"/>
        <w:rPr>
          <w:color w:val="000000" w:themeColor="text1"/>
          <w:sz w:val="24"/>
          <w:szCs w:val="24"/>
        </w:rPr>
      </w:pPr>
      <w:r w:rsidRPr="00BC7619">
        <w:rPr>
          <w:color w:val="000000" w:themeColor="text1"/>
          <w:sz w:val="24"/>
          <w:szCs w:val="24"/>
        </w:rPr>
        <w:t>Powiadomienia o rozpoczęciu aukcji otrzymują:</w:t>
      </w:r>
    </w:p>
    <w:p w14:paraId="74872DBC" w14:textId="77777777" w:rsidR="00BC7619" w:rsidRPr="00BC7619" w:rsidRDefault="00BC7619" w:rsidP="00C82384">
      <w:pPr>
        <w:numPr>
          <w:ilvl w:val="1"/>
          <w:numId w:val="77"/>
        </w:numPr>
        <w:spacing w:before="120" w:line="312" w:lineRule="auto"/>
        <w:contextualSpacing/>
        <w:jc w:val="both"/>
        <w:rPr>
          <w:color w:val="000000" w:themeColor="text1"/>
          <w:sz w:val="24"/>
          <w:szCs w:val="24"/>
        </w:rPr>
      </w:pPr>
      <w:r w:rsidRPr="00BC7619">
        <w:rPr>
          <w:color w:val="000000" w:themeColor="text1"/>
          <w:sz w:val="24"/>
          <w:szCs w:val="24"/>
        </w:rPr>
        <w:t xml:space="preserve">w przypadku aukcji angielskiej tylko osoby wpisane w Formularzu Ofertowym w polu „Osoby prowadzące postępowanie” jaki i „Osoby upoważnione do składania ofert </w:t>
      </w:r>
      <w:r w:rsidRPr="00BC7619">
        <w:rPr>
          <w:color w:val="000000" w:themeColor="text1"/>
          <w:sz w:val="24"/>
          <w:szCs w:val="24"/>
        </w:rPr>
        <w:br/>
        <w:t>w aukcji”;</w:t>
      </w:r>
    </w:p>
    <w:p w14:paraId="00F26FA0" w14:textId="77777777" w:rsidR="00BC7619" w:rsidRPr="00BC7619" w:rsidRDefault="00BC7619" w:rsidP="00C82384">
      <w:pPr>
        <w:numPr>
          <w:ilvl w:val="1"/>
          <w:numId w:val="77"/>
        </w:numPr>
        <w:spacing w:before="120" w:line="312" w:lineRule="auto"/>
        <w:contextualSpacing/>
        <w:jc w:val="both"/>
        <w:rPr>
          <w:color w:val="000000" w:themeColor="text1"/>
          <w:sz w:val="24"/>
          <w:szCs w:val="24"/>
        </w:rPr>
      </w:pPr>
      <w:r w:rsidRPr="00BC7619">
        <w:rPr>
          <w:color w:val="000000" w:themeColor="text1"/>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6FB0F702" w14:textId="77777777" w:rsidR="00BC7619" w:rsidRPr="00BC7619" w:rsidRDefault="00BC7619" w:rsidP="00C82384">
      <w:pPr>
        <w:numPr>
          <w:ilvl w:val="0"/>
          <w:numId w:val="77"/>
        </w:numPr>
        <w:spacing w:before="120" w:line="312" w:lineRule="auto"/>
        <w:jc w:val="both"/>
        <w:rPr>
          <w:color w:val="000000" w:themeColor="text1"/>
          <w:sz w:val="24"/>
          <w:szCs w:val="24"/>
        </w:rPr>
      </w:pPr>
      <w:r w:rsidRPr="00BC7619">
        <w:rPr>
          <w:color w:val="000000" w:themeColor="text1"/>
          <w:sz w:val="24"/>
          <w:szCs w:val="24"/>
        </w:rPr>
        <w:lastRenderedPageBreak/>
        <w:t>Nie ma konieczności indywidualnego zakładania konta użytkownika w systemie aukcyjnym przed rozpoczęciem aukcji:</w:t>
      </w:r>
    </w:p>
    <w:p w14:paraId="7300F62B" w14:textId="77777777" w:rsidR="00BC7619" w:rsidRPr="00BC7619" w:rsidRDefault="00BC7619" w:rsidP="00C82384">
      <w:pPr>
        <w:numPr>
          <w:ilvl w:val="1"/>
          <w:numId w:val="77"/>
        </w:numPr>
        <w:spacing w:before="120" w:line="312" w:lineRule="auto"/>
        <w:contextualSpacing/>
        <w:jc w:val="both"/>
        <w:rPr>
          <w:color w:val="000000" w:themeColor="text1"/>
          <w:sz w:val="24"/>
          <w:szCs w:val="24"/>
        </w:rPr>
      </w:pPr>
      <w:r w:rsidRPr="00BC7619">
        <w:rPr>
          <w:color w:val="000000" w:themeColor="text1"/>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BC7619">
        <w:rPr>
          <w:color w:val="000000" w:themeColor="text1"/>
          <w:sz w:val="24"/>
          <w:szCs w:val="24"/>
        </w:rPr>
        <w:noBreakHyphen/>
        <w:t>mail, to konto uczestnika zostanie utworzone tylko jedno i odpowiednio zostanie tylko raz wysłane jedno powiadomienie o utworzeniu konta użytkownika Portalu LAIN3;</w:t>
      </w:r>
    </w:p>
    <w:p w14:paraId="06F0D153" w14:textId="77777777" w:rsidR="00BC7619" w:rsidRPr="00BC7619" w:rsidRDefault="00BC7619" w:rsidP="00C82384">
      <w:pPr>
        <w:numPr>
          <w:ilvl w:val="1"/>
          <w:numId w:val="77"/>
        </w:numPr>
        <w:spacing w:before="120" w:line="312" w:lineRule="auto"/>
        <w:contextualSpacing/>
        <w:jc w:val="both"/>
        <w:rPr>
          <w:color w:val="000000" w:themeColor="text1"/>
          <w:sz w:val="24"/>
          <w:szCs w:val="24"/>
        </w:rPr>
      </w:pPr>
      <w:r w:rsidRPr="00BC7619">
        <w:rPr>
          <w:color w:val="000000" w:themeColor="text1"/>
          <w:sz w:val="24"/>
          <w:szCs w:val="24"/>
        </w:rPr>
        <w:t>w przypadku aukcji japońskiej i holenderskiej tworzone jest "tymczasowe" konto dedykowane dla aukcji z konkretnego postępowania. Konto jest wysyłane jest tylko do osób ujętych na liście „Osoby upoważnione do składania ofert w aukcji”.</w:t>
      </w:r>
    </w:p>
    <w:p w14:paraId="5F9B20D0" w14:textId="77777777" w:rsidR="00BC7619" w:rsidRPr="00BC7619" w:rsidRDefault="00BC7619" w:rsidP="00C82384">
      <w:pPr>
        <w:numPr>
          <w:ilvl w:val="1"/>
          <w:numId w:val="77"/>
        </w:numPr>
        <w:spacing w:before="120" w:line="312" w:lineRule="auto"/>
        <w:contextualSpacing/>
        <w:jc w:val="both"/>
        <w:rPr>
          <w:color w:val="000000" w:themeColor="text1"/>
          <w:sz w:val="24"/>
          <w:szCs w:val="24"/>
        </w:rPr>
      </w:pPr>
      <w:r w:rsidRPr="00BC7619">
        <w:rPr>
          <w:color w:val="000000" w:themeColor="text1"/>
          <w:sz w:val="24"/>
          <w:szCs w:val="24"/>
        </w:rPr>
        <w:t>Szczegółowe informacje zawarte są w zaproszeniu do aukcji.</w:t>
      </w:r>
    </w:p>
    <w:p w14:paraId="5D46A639" w14:textId="77777777" w:rsidR="00BC7619" w:rsidRPr="00BC7619" w:rsidRDefault="00BC7619" w:rsidP="00C82384">
      <w:pPr>
        <w:numPr>
          <w:ilvl w:val="0"/>
          <w:numId w:val="77"/>
        </w:numPr>
        <w:spacing w:before="120" w:line="312" w:lineRule="auto"/>
        <w:contextualSpacing/>
        <w:jc w:val="both"/>
        <w:rPr>
          <w:color w:val="000000" w:themeColor="text1"/>
          <w:sz w:val="24"/>
          <w:szCs w:val="24"/>
        </w:rPr>
      </w:pPr>
      <w:r w:rsidRPr="00BC7619">
        <w:rPr>
          <w:color w:val="000000" w:themeColor="text1"/>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63D0AA" w14:textId="77777777" w:rsidR="00BC7619" w:rsidRPr="00BC7619" w:rsidRDefault="00BC7619" w:rsidP="00C82384">
      <w:pPr>
        <w:numPr>
          <w:ilvl w:val="0"/>
          <w:numId w:val="77"/>
        </w:numPr>
        <w:spacing w:before="120" w:line="312" w:lineRule="auto"/>
        <w:contextualSpacing/>
        <w:jc w:val="both"/>
        <w:rPr>
          <w:color w:val="000000" w:themeColor="text1"/>
          <w:sz w:val="24"/>
          <w:szCs w:val="24"/>
        </w:rPr>
      </w:pPr>
      <w:r w:rsidRPr="00BC7619">
        <w:rPr>
          <w:color w:val="000000" w:themeColor="text1"/>
          <w:sz w:val="24"/>
          <w:szCs w:val="24"/>
        </w:rPr>
        <w:t xml:space="preserve">Wykonawca zobowiązany jest zalogować się w systemie: Aukcje elektroniczne </w:t>
      </w:r>
      <w:r w:rsidRPr="00BC7619">
        <w:rPr>
          <w:color w:val="000000" w:themeColor="text1"/>
          <w:sz w:val="24"/>
          <w:szCs w:val="24"/>
        </w:rPr>
        <w:br/>
        <w:t>w momencie otrzymania zaproszenia drogą mailową. Zaproszenie zawiera wytyczne pomagające przejść przez proces aktywacji automatycznie założonego konta użytkownika.</w:t>
      </w:r>
    </w:p>
    <w:p w14:paraId="6249028A" w14:textId="6A5353AA" w:rsidR="00BC7619" w:rsidRPr="00BC7619" w:rsidRDefault="00BC7619" w:rsidP="00C82384">
      <w:pPr>
        <w:numPr>
          <w:ilvl w:val="0"/>
          <w:numId w:val="77"/>
        </w:numPr>
        <w:spacing w:before="120" w:line="312" w:lineRule="auto"/>
        <w:jc w:val="both"/>
        <w:rPr>
          <w:color w:val="000000" w:themeColor="text1"/>
          <w:sz w:val="24"/>
          <w:szCs w:val="24"/>
        </w:rPr>
      </w:pPr>
      <w:r w:rsidRPr="00BC7619">
        <w:rPr>
          <w:color w:val="000000" w:themeColor="text1"/>
          <w:sz w:val="24"/>
          <w:szCs w:val="24"/>
        </w:rPr>
        <w:t>Zwracamy uwagę</w:t>
      </w:r>
      <w:r w:rsidR="008E0755">
        <w:rPr>
          <w:color w:val="000000" w:themeColor="text1"/>
          <w:sz w:val="24"/>
          <w:szCs w:val="24"/>
        </w:rPr>
        <w:t>,</w:t>
      </w:r>
      <w:r w:rsidRPr="00BC7619">
        <w:rPr>
          <w:color w:val="000000" w:themeColor="text1"/>
          <w:sz w:val="24"/>
          <w:szCs w:val="24"/>
        </w:rPr>
        <w:t xml:space="preserve"> aby Wykonawca miał dostęp do skrzynki mailowej wskazanej </w:t>
      </w:r>
      <w:r w:rsidRPr="00BC7619">
        <w:rPr>
          <w:color w:val="000000" w:themeColor="text1"/>
          <w:sz w:val="24"/>
          <w:szCs w:val="24"/>
        </w:rPr>
        <w:br/>
        <w:t xml:space="preserve">w Formularzu Ofertowym, szczególnie w wyznaczonym dniu do przeprowadzenia aukcji. </w:t>
      </w:r>
    </w:p>
    <w:p w14:paraId="25F360D8" w14:textId="77777777" w:rsidR="00BC7619" w:rsidRPr="00BC7619" w:rsidRDefault="00BC7619" w:rsidP="00C82384">
      <w:pPr>
        <w:numPr>
          <w:ilvl w:val="0"/>
          <w:numId w:val="77"/>
        </w:numPr>
        <w:spacing w:before="120" w:line="312" w:lineRule="auto"/>
        <w:jc w:val="both"/>
        <w:rPr>
          <w:color w:val="000000" w:themeColor="text1"/>
          <w:sz w:val="24"/>
          <w:szCs w:val="24"/>
        </w:rPr>
      </w:pPr>
      <w:r w:rsidRPr="00BC7619">
        <w:rPr>
          <w:color w:val="000000" w:themeColor="text1"/>
          <w:sz w:val="24"/>
          <w:szCs w:val="24"/>
        </w:rPr>
        <w:t>Wymagania sprzętowe:</w:t>
      </w:r>
    </w:p>
    <w:p w14:paraId="04D709DA" w14:textId="77777777" w:rsidR="00BC7619" w:rsidRPr="00BC7619" w:rsidRDefault="00BC7619" w:rsidP="00C82384">
      <w:pPr>
        <w:numPr>
          <w:ilvl w:val="1"/>
          <w:numId w:val="77"/>
        </w:numPr>
        <w:autoSpaceDE w:val="0"/>
        <w:autoSpaceDN w:val="0"/>
        <w:adjustRightInd w:val="0"/>
        <w:spacing w:after="138" w:line="360" w:lineRule="auto"/>
        <w:contextualSpacing/>
        <w:jc w:val="both"/>
        <w:rPr>
          <w:color w:val="000000" w:themeColor="text1"/>
          <w:sz w:val="24"/>
          <w:szCs w:val="24"/>
        </w:rPr>
      </w:pPr>
      <w:r w:rsidRPr="00BC7619">
        <w:rPr>
          <w:color w:val="000000" w:themeColor="text1"/>
          <w:sz w:val="24"/>
          <w:szCs w:val="24"/>
        </w:rPr>
        <w:t xml:space="preserve">korzystanie z szerokopasmowego łącza internetowego, </w:t>
      </w:r>
    </w:p>
    <w:p w14:paraId="48A19955" w14:textId="77777777" w:rsidR="00BC7619" w:rsidRPr="00BC7619" w:rsidRDefault="00BC7619" w:rsidP="00C82384">
      <w:pPr>
        <w:numPr>
          <w:ilvl w:val="1"/>
          <w:numId w:val="77"/>
        </w:numPr>
        <w:autoSpaceDE w:val="0"/>
        <w:autoSpaceDN w:val="0"/>
        <w:adjustRightInd w:val="0"/>
        <w:spacing w:after="138" w:line="360" w:lineRule="auto"/>
        <w:contextualSpacing/>
        <w:jc w:val="both"/>
        <w:rPr>
          <w:color w:val="000000" w:themeColor="text1"/>
          <w:sz w:val="24"/>
          <w:szCs w:val="24"/>
        </w:rPr>
      </w:pPr>
      <w:r w:rsidRPr="00BC7619">
        <w:rPr>
          <w:color w:val="000000" w:themeColor="text1"/>
          <w:sz w:val="24"/>
          <w:szCs w:val="24"/>
        </w:rPr>
        <w:t xml:space="preserve">korzystanie ze stabilnych wersji (bez wsparcia dla wersji beta) przeglądarki Internet Explorer (wersja 10 lub 11), alternatywnie Microsoft Edge lub Mozilla </w:t>
      </w:r>
      <w:proofErr w:type="spellStart"/>
      <w:r w:rsidRPr="00BC7619">
        <w:rPr>
          <w:color w:val="000000" w:themeColor="text1"/>
          <w:sz w:val="24"/>
          <w:szCs w:val="24"/>
        </w:rPr>
        <w:t>Firefox</w:t>
      </w:r>
      <w:proofErr w:type="spellEnd"/>
      <w:r w:rsidRPr="00BC7619">
        <w:rPr>
          <w:color w:val="000000" w:themeColor="text1"/>
          <w:sz w:val="24"/>
          <w:szCs w:val="24"/>
        </w:rPr>
        <w:t xml:space="preserve"> od wersji 50, </w:t>
      </w:r>
    </w:p>
    <w:p w14:paraId="7A842100" w14:textId="77777777" w:rsidR="00BC7619" w:rsidRPr="00BC7619" w:rsidRDefault="00BC7619" w:rsidP="00C82384">
      <w:pPr>
        <w:numPr>
          <w:ilvl w:val="1"/>
          <w:numId w:val="77"/>
        </w:numPr>
        <w:autoSpaceDE w:val="0"/>
        <w:autoSpaceDN w:val="0"/>
        <w:adjustRightInd w:val="0"/>
        <w:spacing w:after="138" w:line="360" w:lineRule="auto"/>
        <w:contextualSpacing/>
        <w:jc w:val="both"/>
        <w:rPr>
          <w:color w:val="000000" w:themeColor="text1"/>
          <w:sz w:val="24"/>
          <w:szCs w:val="24"/>
        </w:rPr>
      </w:pPr>
      <w:r w:rsidRPr="00BC7619">
        <w:rPr>
          <w:color w:val="000000" w:themeColor="text1"/>
          <w:sz w:val="24"/>
          <w:szCs w:val="24"/>
        </w:rPr>
        <w:t xml:space="preserve">korzystanie z komputera klasy PC z jednym z następujących systemów operacyjnych: Windows 7, Windows 8, Windows 10, Windows 11 (bez wsparcia dla Windows XP, Windows Vista), </w:t>
      </w:r>
    </w:p>
    <w:p w14:paraId="39F2F603" w14:textId="77777777" w:rsidR="00BC7619" w:rsidRPr="00BC7619" w:rsidRDefault="00BC7619" w:rsidP="00C82384">
      <w:pPr>
        <w:numPr>
          <w:ilvl w:val="1"/>
          <w:numId w:val="77"/>
        </w:numPr>
        <w:autoSpaceDE w:val="0"/>
        <w:autoSpaceDN w:val="0"/>
        <w:adjustRightInd w:val="0"/>
        <w:spacing w:after="138" w:line="360" w:lineRule="auto"/>
        <w:contextualSpacing/>
        <w:jc w:val="both"/>
        <w:rPr>
          <w:color w:val="000000" w:themeColor="text1"/>
          <w:sz w:val="24"/>
          <w:szCs w:val="24"/>
        </w:rPr>
      </w:pPr>
      <w:r w:rsidRPr="00BC7619">
        <w:rPr>
          <w:color w:val="000000" w:themeColor="text1"/>
          <w:sz w:val="24"/>
          <w:szCs w:val="24"/>
        </w:rPr>
        <w:t xml:space="preserve">włączenie obsługi JavaScript w wykorzystywanej przeglądarce internetowej, </w:t>
      </w:r>
    </w:p>
    <w:p w14:paraId="38D4920E" w14:textId="77777777" w:rsidR="00BC7619" w:rsidRPr="00BC7619" w:rsidRDefault="00BC7619" w:rsidP="00C82384">
      <w:pPr>
        <w:numPr>
          <w:ilvl w:val="1"/>
          <w:numId w:val="77"/>
        </w:numPr>
        <w:autoSpaceDE w:val="0"/>
        <w:autoSpaceDN w:val="0"/>
        <w:adjustRightInd w:val="0"/>
        <w:spacing w:after="138" w:line="360" w:lineRule="auto"/>
        <w:contextualSpacing/>
        <w:jc w:val="both"/>
        <w:rPr>
          <w:color w:val="000000" w:themeColor="text1"/>
          <w:sz w:val="24"/>
          <w:szCs w:val="24"/>
        </w:rPr>
      </w:pPr>
      <w:r w:rsidRPr="00BC7619">
        <w:rPr>
          <w:color w:val="000000" w:themeColor="text1"/>
          <w:sz w:val="24"/>
          <w:szCs w:val="24"/>
        </w:rPr>
        <w:t>minimalna rozdzielczość ekranu do poprawnego działania platformy: 1366x768.</w:t>
      </w:r>
    </w:p>
    <w:p w14:paraId="4DF3E912" w14:textId="61C1A355" w:rsidR="00BC7619" w:rsidRPr="00BC7619" w:rsidRDefault="00BC7619" w:rsidP="00C82384">
      <w:pPr>
        <w:numPr>
          <w:ilvl w:val="0"/>
          <w:numId w:val="77"/>
        </w:numPr>
        <w:spacing w:before="120" w:line="312" w:lineRule="auto"/>
        <w:jc w:val="both"/>
        <w:rPr>
          <w:bCs/>
          <w:color w:val="000000" w:themeColor="text1"/>
          <w:sz w:val="24"/>
          <w:szCs w:val="24"/>
        </w:rPr>
      </w:pPr>
      <w:r w:rsidRPr="00BC7619">
        <w:rPr>
          <w:bCs/>
          <w:color w:val="000000" w:themeColor="text1"/>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w:t>
      </w:r>
      <w:r w:rsidRPr="00BC7619">
        <w:rPr>
          <w:bCs/>
          <w:color w:val="000000" w:themeColor="text1"/>
          <w:sz w:val="24"/>
          <w:szCs w:val="24"/>
        </w:rPr>
        <w:lastRenderedPageBreak/>
        <w:t>zwiększona o krok postąpienia. Aukcję wygrywa wykonawca, który pierwszy potwierdzi wyświetloną na ekranie cenę. Aukcja może trwać nadal</w:t>
      </w:r>
      <w:r w:rsidR="008E0755">
        <w:rPr>
          <w:bCs/>
          <w:color w:val="000000" w:themeColor="text1"/>
          <w:sz w:val="24"/>
          <w:szCs w:val="24"/>
        </w:rPr>
        <w:t>,</w:t>
      </w:r>
      <w:r w:rsidRPr="00BC7619">
        <w:rPr>
          <w:bCs/>
          <w:color w:val="000000" w:themeColor="text1"/>
          <w:sz w:val="24"/>
          <w:szCs w:val="24"/>
        </w:rPr>
        <w:t xml:space="preserve"> pomimo, że doszło do pierwszego potwierdzenia - aby ustalić ceny ofert następnych wykonawców. Licytacja zakończy się w momencie, gdy:</w:t>
      </w:r>
    </w:p>
    <w:p w14:paraId="2141240B" w14:textId="77777777" w:rsidR="00BC7619" w:rsidRPr="00BC7619" w:rsidRDefault="00BC7619" w:rsidP="00C82384">
      <w:pPr>
        <w:numPr>
          <w:ilvl w:val="1"/>
          <w:numId w:val="77"/>
        </w:numPr>
        <w:spacing w:before="120" w:line="312" w:lineRule="auto"/>
        <w:jc w:val="both"/>
        <w:rPr>
          <w:bCs/>
          <w:color w:val="000000" w:themeColor="text1"/>
          <w:sz w:val="24"/>
          <w:szCs w:val="24"/>
        </w:rPr>
      </w:pPr>
      <w:r w:rsidRPr="00BC7619">
        <w:rPr>
          <w:bCs/>
          <w:color w:val="000000" w:themeColor="text1"/>
          <w:sz w:val="24"/>
          <w:szCs w:val="24"/>
        </w:rPr>
        <w:t xml:space="preserve">wszyscy Wykonawcy potwierdzą cenę proponowaną przez system aukcyjny (po potwierdzeniu ceny przez ostatniego Wykonawcę), lub </w:t>
      </w:r>
    </w:p>
    <w:p w14:paraId="5B107EEE" w14:textId="77777777" w:rsidR="00BC7619" w:rsidRPr="00BC7619" w:rsidRDefault="00BC7619" w:rsidP="00C82384">
      <w:pPr>
        <w:numPr>
          <w:ilvl w:val="1"/>
          <w:numId w:val="77"/>
        </w:numPr>
        <w:spacing w:before="120" w:line="312" w:lineRule="auto"/>
        <w:jc w:val="both"/>
        <w:rPr>
          <w:bCs/>
          <w:color w:val="000000" w:themeColor="text1"/>
          <w:sz w:val="24"/>
          <w:szCs w:val="24"/>
        </w:rPr>
      </w:pPr>
      <w:r w:rsidRPr="00BC7619">
        <w:rPr>
          <w:bCs/>
          <w:color w:val="000000" w:themeColor="text1"/>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22E24E7F" w14:textId="77777777" w:rsidR="00BC7619" w:rsidRPr="00BC7619" w:rsidRDefault="00BC7619" w:rsidP="00C82384">
      <w:pPr>
        <w:numPr>
          <w:ilvl w:val="1"/>
          <w:numId w:val="77"/>
        </w:numPr>
        <w:spacing w:before="120" w:line="312" w:lineRule="auto"/>
        <w:jc w:val="both"/>
        <w:rPr>
          <w:bCs/>
          <w:color w:val="000000" w:themeColor="text1"/>
          <w:sz w:val="24"/>
          <w:szCs w:val="24"/>
        </w:rPr>
      </w:pPr>
      <w:r w:rsidRPr="00BC7619">
        <w:rPr>
          <w:bCs/>
          <w:color w:val="000000" w:themeColor="text1"/>
          <w:sz w:val="24"/>
          <w:szCs w:val="24"/>
        </w:rPr>
        <w:t>cena wywoławcza osiągnie maksymalny poziom wyznaczony przez system aukcyjny.</w:t>
      </w:r>
    </w:p>
    <w:p w14:paraId="5EEA3667" w14:textId="77777777" w:rsidR="00BC7619" w:rsidRPr="00BC7619" w:rsidRDefault="00BC7619" w:rsidP="00BC7619">
      <w:pPr>
        <w:spacing w:before="120" w:line="312" w:lineRule="auto"/>
        <w:ind w:left="284"/>
        <w:jc w:val="both"/>
        <w:rPr>
          <w:bCs/>
          <w:color w:val="000000" w:themeColor="text1"/>
          <w:sz w:val="24"/>
          <w:szCs w:val="24"/>
        </w:rPr>
      </w:pPr>
      <w:r w:rsidRPr="00BC7619">
        <w:rPr>
          <w:bCs/>
          <w:color w:val="000000" w:themeColor="text1"/>
          <w:sz w:val="24"/>
          <w:szCs w:val="24"/>
        </w:rPr>
        <w:t>Uczestnik aukcji może zalogować się w dowolnym momencie w czasie trwania aukcji i zaakceptować aktualnie wyświetlaną kwotę oferty</w:t>
      </w:r>
    </w:p>
    <w:p w14:paraId="5A35E635" w14:textId="77777777" w:rsidR="00BC7619" w:rsidRPr="00BC7619" w:rsidRDefault="00BC7619" w:rsidP="00BC7619">
      <w:pPr>
        <w:spacing w:before="120" w:line="312" w:lineRule="auto"/>
        <w:ind w:left="284"/>
        <w:jc w:val="both"/>
        <w:rPr>
          <w:bCs/>
          <w:color w:val="000000" w:themeColor="text1"/>
          <w:sz w:val="24"/>
          <w:szCs w:val="24"/>
        </w:rPr>
      </w:pPr>
      <w:r w:rsidRPr="00BC7619">
        <w:rPr>
          <w:bCs/>
          <w:color w:val="000000" w:themeColor="text1"/>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0CD6275" w14:textId="77777777" w:rsidR="00BC7619" w:rsidRPr="00BC7619" w:rsidRDefault="00BC7619" w:rsidP="00C82384">
      <w:pPr>
        <w:numPr>
          <w:ilvl w:val="0"/>
          <w:numId w:val="77"/>
        </w:numPr>
        <w:spacing w:before="120" w:line="312" w:lineRule="auto"/>
        <w:jc w:val="both"/>
        <w:rPr>
          <w:color w:val="000000" w:themeColor="text1"/>
          <w:sz w:val="24"/>
          <w:szCs w:val="24"/>
        </w:rPr>
      </w:pPr>
      <w:r w:rsidRPr="00BC7619">
        <w:rPr>
          <w:bCs/>
          <w:color w:val="000000" w:themeColor="text1"/>
          <w:sz w:val="24"/>
          <w:szCs w:val="24"/>
        </w:rPr>
        <w:t>Jeżeli aukcja będzie przeprowadzona na zasadach aukcji japońskiej to:</w:t>
      </w:r>
    </w:p>
    <w:p w14:paraId="42470F3A" w14:textId="77777777" w:rsidR="00BC7619" w:rsidRPr="00BC7619" w:rsidRDefault="00BC7619" w:rsidP="00C82384">
      <w:pPr>
        <w:numPr>
          <w:ilvl w:val="1"/>
          <w:numId w:val="77"/>
        </w:numPr>
        <w:autoSpaceDE w:val="0"/>
        <w:autoSpaceDN w:val="0"/>
        <w:adjustRightInd w:val="0"/>
        <w:spacing w:after="138" w:line="360" w:lineRule="auto"/>
        <w:contextualSpacing/>
        <w:jc w:val="both"/>
        <w:rPr>
          <w:color w:val="000000" w:themeColor="text1"/>
          <w:sz w:val="24"/>
          <w:szCs w:val="24"/>
        </w:rPr>
      </w:pPr>
      <w:r w:rsidRPr="00BC7619">
        <w:rPr>
          <w:color w:val="000000" w:themeColor="text1"/>
          <w:sz w:val="24"/>
          <w:szCs w:val="24"/>
        </w:rPr>
        <w:t>Składanie</w:t>
      </w:r>
      <w:r w:rsidRPr="00BC7619">
        <w:rPr>
          <w:bCs/>
          <w:color w:val="000000" w:themeColor="text1"/>
          <w:sz w:val="24"/>
          <w:szCs w:val="24"/>
        </w:rPr>
        <w:t xml:space="preserve"> ofert w aukcji japońskiej będzie polegać na zaakceptowaniu przez platformę wartości. Wartość obniżana będzie kolejno w ustalonych odstępach czasu wskazanego przez Zamawiającego.</w:t>
      </w:r>
    </w:p>
    <w:p w14:paraId="3B1FED0D" w14:textId="77777777"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bCs/>
          <w:color w:val="000000" w:themeColor="text1"/>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2D5E26A" w14:textId="77777777"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bCs/>
          <w:color w:val="000000" w:themeColor="text1"/>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725BDC6A" w14:textId="77777777"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bCs/>
          <w:color w:val="000000" w:themeColor="text1"/>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923BB87" w14:textId="77777777"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color w:val="000000" w:themeColor="text1"/>
          <w:sz w:val="24"/>
          <w:szCs w:val="24"/>
        </w:rPr>
        <w:t xml:space="preserve">Wykonawca nie może potwierdzić wyświetlonego postąpienia, jeżeli nie potwierdzi żadnego z trzech wcześniejszych następujących po sobie wyświetlanych postąpień. </w:t>
      </w:r>
      <w:r w:rsidRPr="00BC7619">
        <w:rPr>
          <w:color w:val="000000" w:themeColor="text1"/>
          <w:sz w:val="24"/>
          <w:szCs w:val="24"/>
        </w:rPr>
        <w:lastRenderedPageBreak/>
        <w:t>Aukcja zostaje zakończona, jeżeli w ciągu trzech kolejnych propozycji wartości dokonywanych przez platformę żaden z Wykonawców nie potwierdzi jej przyjęcia.</w:t>
      </w:r>
    </w:p>
    <w:p w14:paraId="7ADE0EF8" w14:textId="77777777"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bCs/>
          <w:color w:val="000000" w:themeColor="text1"/>
          <w:sz w:val="24"/>
          <w:szCs w:val="24"/>
        </w:rPr>
        <w:t>Dogrywka zostaje zakończona, gdy żaden z Wykonawców nie złoży kolejnego postąpienia. Wygrywa ten Wykonawca, który złoży najkorzystniejszą ofertę.</w:t>
      </w:r>
    </w:p>
    <w:p w14:paraId="33F133A2" w14:textId="77777777"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bCs/>
          <w:color w:val="000000" w:themeColor="text1"/>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756AB49" w14:textId="77777777"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bCs/>
          <w:color w:val="000000" w:themeColor="text1"/>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62F5FCC3" w14:textId="78E7B4DA"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bCs/>
          <w:color w:val="000000" w:themeColor="text1"/>
          <w:sz w:val="24"/>
          <w:szCs w:val="24"/>
        </w:rPr>
        <w:t xml:space="preserve">Zamawiający zastrzega sobie prawo do powtórzenia aukcji, zgodnie z zapisami § 37 ust. </w:t>
      </w:r>
      <w:r w:rsidR="00AE1994">
        <w:rPr>
          <w:bCs/>
          <w:color w:val="000000" w:themeColor="text1"/>
          <w:sz w:val="24"/>
          <w:szCs w:val="24"/>
        </w:rPr>
        <w:t>8</w:t>
      </w:r>
      <w:r w:rsidRPr="00BC7619">
        <w:rPr>
          <w:bCs/>
          <w:color w:val="000000" w:themeColor="text1"/>
          <w:sz w:val="24"/>
          <w:szCs w:val="24"/>
        </w:rPr>
        <w:t xml:space="preserve"> Regulaminu. O terminie rozpoczęcia nowej aukcji Zamawiający powiadomi w sposób określony w SWZ.</w:t>
      </w:r>
    </w:p>
    <w:p w14:paraId="11EEBE9A" w14:textId="77777777" w:rsidR="00BC7619" w:rsidRPr="00BC7619" w:rsidRDefault="00BC7619" w:rsidP="00C82384">
      <w:pPr>
        <w:numPr>
          <w:ilvl w:val="0"/>
          <w:numId w:val="77"/>
        </w:numPr>
        <w:spacing w:before="120" w:line="312" w:lineRule="auto"/>
        <w:contextualSpacing/>
        <w:jc w:val="both"/>
        <w:rPr>
          <w:bCs/>
          <w:color w:val="000000" w:themeColor="text1"/>
          <w:sz w:val="24"/>
          <w:szCs w:val="24"/>
        </w:rPr>
      </w:pPr>
      <w:r w:rsidRPr="00BC7619">
        <w:rPr>
          <w:color w:val="000000" w:themeColor="text1"/>
          <w:sz w:val="24"/>
          <w:szCs w:val="24"/>
        </w:rPr>
        <w:t xml:space="preserve">Informacja o zastosowaniu aukcji japońskiej / aukcji angielskiej / aukcji holenderskiej zostanie umieszczona w zaproszeniu do aukcji. </w:t>
      </w:r>
    </w:p>
    <w:p w14:paraId="0F12D3CB" w14:textId="77777777" w:rsidR="00BC7619" w:rsidRPr="00BC7619" w:rsidRDefault="00BC7619" w:rsidP="00C82384">
      <w:pPr>
        <w:numPr>
          <w:ilvl w:val="1"/>
          <w:numId w:val="77"/>
        </w:numPr>
        <w:spacing w:before="120" w:line="312" w:lineRule="auto"/>
        <w:contextualSpacing/>
        <w:jc w:val="both"/>
        <w:rPr>
          <w:bCs/>
          <w:color w:val="000000" w:themeColor="text1"/>
          <w:sz w:val="24"/>
          <w:szCs w:val="24"/>
        </w:rPr>
      </w:pPr>
      <w:r w:rsidRPr="00BC7619">
        <w:rPr>
          <w:color w:val="000000" w:themeColor="text1"/>
          <w:sz w:val="24"/>
          <w:szCs w:val="24"/>
        </w:rPr>
        <w:t>W sprawach dotyczących przebiegu aukcji a w szczególności obsługi funkcjonalnej portalu należy kontaktować się zgodnie z informacjami podanymi na stronie internetowej na której przeprowadzana jest aukcja.</w:t>
      </w:r>
    </w:p>
    <w:p w14:paraId="6053CEE9" w14:textId="77777777" w:rsidR="00BC7619" w:rsidRPr="00BC7619" w:rsidRDefault="00BC7619" w:rsidP="00C82384">
      <w:pPr>
        <w:numPr>
          <w:ilvl w:val="0"/>
          <w:numId w:val="77"/>
        </w:numPr>
        <w:spacing w:before="120" w:line="312" w:lineRule="auto"/>
        <w:contextualSpacing/>
        <w:jc w:val="both"/>
        <w:rPr>
          <w:bCs/>
          <w:color w:val="000000" w:themeColor="text1"/>
          <w:sz w:val="24"/>
          <w:szCs w:val="24"/>
        </w:rPr>
      </w:pPr>
      <w:r w:rsidRPr="00BC7619">
        <w:rPr>
          <w:b/>
          <w:bCs/>
          <w:color w:val="000000" w:themeColor="text1"/>
          <w:sz w:val="24"/>
          <w:szCs w:val="24"/>
        </w:rPr>
        <w:t>Film instruktażowy</w:t>
      </w:r>
      <w:r w:rsidRPr="00BC7619">
        <w:rPr>
          <w:bCs/>
          <w:color w:val="000000" w:themeColor="text1"/>
          <w:sz w:val="24"/>
          <w:szCs w:val="24"/>
        </w:rPr>
        <w:t xml:space="preserve"> dotyczący zasady działania aukcji holenderskiej jest zamieszczony na Platformie EFO w zakładce POMOC oraz w Portalu Aukcji Niepublicznych w zakładce POMOC.</w:t>
      </w:r>
    </w:p>
    <w:p w14:paraId="2C292985" w14:textId="4550F4EF" w:rsidR="00367BB3" w:rsidRPr="00BC7619" w:rsidRDefault="00367BB3" w:rsidP="00C82384">
      <w:pPr>
        <w:numPr>
          <w:ilvl w:val="0"/>
          <w:numId w:val="77"/>
        </w:numPr>
        <w:spacing w:before="120" w:line="312" w:lineRule="auto"/>
        <w:contextualSpacing/>
        <w:jc w:val="both"/>
        <w:rPr>
          <w:bCs/>
          <w:color w:val="00B050"/>
          <w:sz w:val="24"/>
          <w:szCs w:val="24"/>
        </w:rPr>
      </w:pPr>
      <w:r w:rsidRPr="00BC7619">
        <w:rPr>
          <w:b/>
          <w:sz w:val="24"/>
          <w:szCs w:val="24"/>
        </w:rPr>
        <w:t>Sposób wyliczenia cen jednostkowych i wartości zamówienia</w:t>
      </w:r>
      <w:r w:rsidR="00BC7619">
        <w:rPr>
          <w:b/>
          <w:sz w:val="24"/>
          <w:szCs w:val="24"/>
        </w:rPr>
        <w:t xml:space="preserve"> </w:t>
      </w:r>
      <w:r w:rsidR="00BC7619" w:rsidRPr="00BC7619">
        <w:rPr>
          <w:bCs/>
          <w:i/>
          <w:iCs/>
          <w:sz w:val="24"/>
          <w:szCs w:val="24"/>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148612285"/>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C82384">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Pr="00B46516" w:rsidRDefault="006B0420" w:rsidP="00C82384">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148612286"/>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C82384">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148612287"/>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C82384">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C82384">
      <w:pPr>
        <w:pStyle w:val="Akapitzlist"/>
        <w:numPr>
          <w:ilvl w:val="0"/>
          <w:numId w:val="14"/>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148612288"/>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2CBA1B8A" w14:textId="7DE3DA00" w:rsidR="00F45A8C" w:rsidRPr="00BC7619" w:rsidRDefault="00BC7619" w:rsidP="00BC7619">
      <w:pPr>
        <w:spacing w:before="120" w:line="312" w:lineRule="auto"/>
        <w:jc w:val="both"/>
        <w:rPr>
          <w:sz w:val="24"/>
          <w:szCs w:val="24"/>
        </w:rPr>
      </w:pPr>
      <w:r w:rsidRPr="00BC7619">
        <w:rPr>
          <w:sz w:val="24"/>
          <w:szCs w:val="24"/>
        </w:rPr>
        <w:t xml:space="preserve">W przypadku, gdy Wykonawcą jest konsorcjum firm, </w:t>
      </w:r>
      <w:r w:rsidR="00D416CA" w:rsidRPr="00BC7619">
        <w:rPr>
          <w:sz w:val="24"/>
          <w:szCs w:val="24"/>
        </w:rPr>
        <w:t xml:space="preserve">niezwłocznie </w:t>
      </w:r>
      <w:r w:rsidRPr="00BC7619">
        <w:rPr>
          <w:sz w:val="24"/>
          <w:szCs w:val="24"/>
        </w:rPr>
        <w:t>po otrzymaniu zawiadomienia o wyborze jego oferty</w:t>
      </w:r>
      <w:r w:rsidR="00D20418" w:rsidRPr="00BC7619">
        <w:rPr>
          <w:sz w:val="24"/>
          <w:szCs w:val="24"/>
        </w:rPr>
        <w:t xml:space="preserve"> zobowiązany</w:t>
      </w:r>
      <w:r w:rsidRPr="00BC7619">
        <w:rPr>
          <w:sz w:val="24"/>
          <w:szCs w:val="24"/>
        </w:rPr>
        <w:t xml:space="preserve"> jest</w:t>
      </w:r>
      <w:r w:rsidR="00D20418" w:rsidRPr="00BC7619">
        <w:rPr>
          <w:sz w:val="24"/>
          <w:szCs w:val="24"/>
        </w:rPr>
        <w:t xml:space="preserve"> do złożenia </w:t>
      </w:r>
      <w:r w:rsidRPr="00BC7619">
        <w:rPr>
          <w:sz w:val="24"/>
          <w:szCs w:val="24"/>
        </w:rPr>
        <w:t xml:space="preserve">umowy </w:t>
      </w:r>
      <w:r w:rsidR="00D416CA">
        <w:rPr>
          <w:sz w:val="24"/>
          <w:szCs w:val="24"/>
        </w:rPr>
        <w:t xml:space="preserve">regulującą współpracę </w:t>
      </w:r>
      <w:r w:rsidRPr="00BC7619">
        <w:rPr>
          <w:sz w:val="24"/>
          <w:szCs w:val="24"/>
        </w:rPr>
        <w:t>konsorcjum.</w:t>
      </w:r>
      <w:r w:rsidR="00D20418" w:rsidRPr="00BC7619">
        <w:rPr>
          <w:sz w:val="24"/>
          <w:szCs w:val="24"/>
        </w:rPr>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14861228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0A70B815"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B359C8">
        <w:rPr>
          <w:color w:val="000000" w:themeColor="text1"/>
          <w:sz w:val="24"/>
          <w:szCs w:val="24"/>
        </w:rPr>
        <w:t xml:space="preserve">Wykonawcom </w:t>
      </w:r>
      <w:r w:rsidR="006A01E6" w:rsidRPr="00B359C8">
        <w:rPr>
          <w:color w:val="000000" w:themeColor="text1"/>
          <w:sz w:val="24"/>
          <w:szCs w:val="24"/>
        </w:rPr>
        <w:t xml:space="preserve">nie przysługują </w:t>
      </w:r>
      <w:r w:rsidRPr="00B359C8">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148612290"/>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5"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5"/>
    <w:p w14:paraId="30175774" w14:textId="0A6AEF79" w:rsidR="00F01CBF" w:rsidRDefault="00F01CBF" w:rsidP="00E32BAD">
      <w:pPr>
        <w:tabs>
          <w:tab w:val="left" w:pos="1843"/>
        </w:tabs>
        <w:jc w:val="both"/>
        <w:rPr>
          <w:b/>
          <w:bCs/>
          <w:sz w:val="10"/>
          <w:szCs w:val="10"/>
        </w:rPr>
      </w:pPr>
    </w:p>
    <w:p w14:paraId="12046E83" w14:textId="43B6BACD" w:rsidR="004126EE" w:rsidRPr="007A72DC" w:rsidRDefault="004126EE" w:rsidP="00E32BAD">
      <w:pPr>
        <w:tabs>
          <w:tab w:val="left" w:pos="1843"/>
        </w:tabs>
        <w:jc w:val="both"/>
        <w:rPr>
          <w:color w:val="000000" w:themeColor="text1"/>
          <w:sz w:val="22"/>
          <w:szCs w:val="22"/>
        </w:rPr>
      </w:pPr>
      <w:r w:rsidRPr="007A72DC">
        <w:rPr>
          <w:color w:val="000000" w:themeColor="text1"/>
          <w:sz w:val="22"/>
          <w:szCs w:val="22"/>
        </w:rPr>
        <w:t xml:space="preserve">Zał. nr 1.1-1.5 </w:t>
      </w:r>
      <w:r w:rsidR="00353E0F" w:rsidRPr="007A72DC">
        <w:rPr>
          <w:color w:val="000000" w:themeColor="text1"/>
          <w:sz w:val="22"/>
          <w:szCs w:val="22"/>
        </w:rPr>
        <w:t>–</w:t>
      </w:r>
      <w:r w:rsidR="007A72DC" w:rsidRPr="007A72DC">
        <w:rPr>
          <w:color w:val="000000" w:themeColor="text1"/>
          <w:sz w:val="22"/>
          <w:szCs w:val="22"/>
        </w:rPr>
        <w:t xml:space="preserve"> </w:t>
      </w:r>
      <w:r w:rsidRPr="007A72DC">
        <w:rPr>
          <w:color w:val="000000" w:themeColor="text1"/>
          <w:sz w:val="22"/>
          <w:szCs w:val="22"/>
        </w:rPr>
        <w:t>nie dotyczy</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466EE4BF" w:rsidR="00F01CBF" w:rsidRPr="00537100"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t>
      </w:r>
      <w:r w:rsidR="00353E0F" w:rsidRPr="00537100">
        <w:rPr>
          <w:bCs/>
          <w:sz w:val="22"/>
          <w:szCs w:val="22"/>
        </w:rPr>
        <w:t>wykonywanych usług</w:t>
      </w:r>
    </w:p>
    <w:p w14:paraId="327A5A65" w14:textId="616B5E70" w:rsidR="00F01CBF" w:rsidRPr="00537100" w:rsidRDefault="00F01CBF" w:rsidP="00E32BAD">
      <w:pPr>
        <w:tabs>
          <w:tab w:val="left" w:pos="1843"/>
        </w:tabs>
        <w:jc w:val="both"/>
        <w:rPr>
          <w:bCs/>
          <w:sz w:val="22"/>
          <w:szCs w:val="22"/>
        </w:rPr>
      </w:pPr>
      <w:r w:rsidRPr="00537100">
        <w:rPr>
          <w:bCs/>
          <w:sz w:val="22"/>
          <w:szCs w:val="22"/>
        </w:rPr>
        <w:t xml:space="preserve">Załącznik nr </w:t>
      </w:r>
      <w:r w:rsidR="00A77593" w:rsidRPr="00537100">
        <w:rPr>
          <w:bCs/>
          <w:sz w:val="22"/>
          <w:szCs w:val="22"/>
        </w:rPr>
        <w:t>4</w:t>
      </w:r>
      <w:r w:rsidRPr="00537100">
        <w:rPr>
          <w:bCs/>
          <w:sz w:val="22"/>
          <w:szCs w:val="22"/>
        </w:rPr>
        <w:t xml:space="preserve">.4 – </w:t>
      </w:r>
      <w:r w:rsidR="00E32BAD" w:rsidRPr="00537100">
        <w:rPr>
          <w:bCs/>
          <w:sz w:val="22"/>
          <w:szCs w:val="22"/>
        </w:rPr>
        <w:tab/>
      </w:r>
      <w:r w:rsidRPr="00537100">
        <w:rPr>
          <w:bCs/>
          <w:sz w:val="22"/>
          <w:szCs w:val="22"/>
        </w:rPr>
        <w:t>Wykaz osób kierowanych do wykonania zamówienia</w:t>
      </w:r>
    </w:p>
    <w:p w14:paraId="1AEAA996" w14:textId="08CA1181" w:rsidR="00F01CBF" w:rsidRDefault="00F01CBF" w:rsidP="00E32BAD">
      <w:pPr>
        <w:tabs>
          <w:tab w:val="left" w:pos="1843"/>
        </w:tabs>
        <w:jc w:val="both"/>
        <w:rPr>
          <w:bCs/>
          <w:sz w:val="22"/>
          <w:szCs w:val="22"/>
        </w:rPr>
      </w:pPr>
      <w:r w:rsidRPr="00537100">
        <w:rPr>
          <w:bCs/>
          <w:sz w:val="22"/>
          <w:szCs w:val="22"/>
        </w:rPr>
        <w:t xml:space="preserve">Załącznik nr </w:t>
      </w:r>
      <w:r w:rsidR="00A77593" w:rsidRPr="00537100">
        <w:rPr>
          <w:bCs/>
          <w:sz w:val="22"/>
          <w:szCs w:val="22"/>
        </w:rPr>
        <w:t>4</w:t>
      </w:r>
      <w:r w:rsidRPr="00537100">
        <w:rPr>
          <w:bCs/>
          <w:sz w:val="22"/>
          <w:szCs w:val="22"/>
        </w:rPr>
        <w:t xml:space="preserve">.5 – </w:t>
      </w:r>
      <w:r w:rsidR="00E32BAD" w:rsidRPr="00537100">
        <w:rPr>
          <w:bCs/>
          <w:sz w:val="22"/>
          <w:szCs w:val="22"/>
        </w:rPr>
        <w:tab/>
      </w:r>
      <w:r w:rsidRPr="00537100">
        <w:rPr>
          <w:bCs/>
          <w:sz w:val="22"/>
          <w:szCs w:val="22"/>
        </w:rPr>
        <w:t>Wykaz urządzeń lub wyposażenia zakładu</w:t>
      </w:r>
      <w:r w:rsidR="007A72DC" w:rsidRPr="00537100">
        <w:rPr>
          <w:bCs/>
          <w:sz w:val="22"/>
          <w:szCs w:val="22"/>
        </w:rPr>
        <w:t xml:space="preserve"> –</w:t>
      </w:r>
      <w:r w:rsidR="007A72DC">
        <w:rPr>
          <w:bCs/>
          <w:sz w:val="22"/>
          <w:szCs w:val="22"/>
        </w:rPr>
        <w:t xml:space="preserve">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lastRenderedPageBreak/>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4A0CDC4A"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44CD5139" w14:textId="3E8E06E1" w:rsidR="00602FAA" w:rsidRPr="007A72DC" w:rsidRDefault="001F655F" w:rsidP="00C82384">
      <w:pPr>
        <w:pStyle w:val="Akapitzlist"/>
        <w:numPr>
          <w:ilvl w:val="0"/>
          <w:numId w:val="30"/>
        </w:numPr>
        <w:jc w:val="both"/>
        <w:rPr>
          <w:b/>
          <w:bCs/>
        </w:rPr>
      </w:pPr>
      <w:bookmarkStart w:id="89" w:name="_Toc67292091"/>
      <w:bookmarkStart w:id="90" w:name="_Hlk67822129"/>
      <w:r w:rsidRPr="007A72DC">
        <w:rPr>
          <w:b/>
          <w:bCs/>
        </w:rPr>
        <w:t>P</w:t>
      </w:r>
      <w:r w:rsidR="00602FAA" w:rsidRPr="007A72DC">
        <w:rPr>
          <w:b/>
          <w:bCs/>
        </w:rPr>
        <w:t>rzedmiot zamówienia:</w:t>
      </w:r>
      <w:bookmarkEnd w:id="89"/>
    </w:p>
    <w:bookmarkEnd w:id="90"/>
    <w:p w14:paraId="4598270B" w14:textId="145A2A28" w:rsidR="007A72DC" w:rsidRPr="007A72DC" w:rsidRDefault="007A72DC" w:rsidP="007A72DC">
      <w:pPr>
        <w:pStyle w:val="Akapitzlist"/>
        <w:jc w:val="both"/>
        <w:rPr>
          <w:bCs/>
          <w:iCs/>
        </w:rPr>
      </w:pPr>
      <w:r w:rsidRPr="007A72DC">
        <w:rPr>
          <w:bCs/>
          <w:iCs/>
        </w:rPr>
        <w:t xml:space="preserve">Usługa w zakresie wykonania rewizji wewnętrznej transformatora typu </w:t>
      </w:r>
      <w:proofErr w:type="spellStart"/>
      <w:r w:rsidRPr="007A72DC">
        <w:rPr>
          <w:bCs/>
          <w:iCs/>
        </w:rPr>
        <w:t>TORb</w:t>
      </w:r>
      <w:proofErr w:type="spellEnd"/>
      <w:r w:rsidRPr="007A72DC">
        <w:rPr>
          <w:bCs/>
          <w:iCs/>
        </w:rPr>
        <w:t xml:space="preserve"> 16000/110 o mocy 16 MVA zainstalowanego w stacji </w:t>
      </w:r>
      <w:r w:rsidRPr="007A72DC">
        <w:rPr>
          <w:iCs/>
        </w:rPr>
        <w:t>110/6kV „Karlik” w Oddziale KWK Mysłowice-Wesoła po wykryciu w nim usterki w postaci wyładowań niezupełnych.</w:t>
      </w:r>
    </w:p>
    <w:p w14:paraId="5B829223" w14:textId="77777777" w:rsidR="00602FAA" w:rsidRPr="007A72DC" w:rsidRDefault="00602FAA" w:rsidP="007A72DC">
      <w:pPr>
        <w:jc w:val="both"/>
        <w:rPr>
          <w:sz w:val="24"/>
          <w:szCs w:val="24"/>
        </w:rPr>
      </w:pPr>
    </w:p>
    <w:p w14:paraId="301582FC" w14:textId="43A39FB9" w:rsidR="00363954" w:rsidRPr="007A72DC" w:rsidRDefault="00363954" w:rsidP="00C82384">
      <w:pPr>
        <w:pStyle w:val="Akapitzlist"/>
        <w:numPr>
          <w:ilvl w:val="0"/>
          <w:numId w:val="30"/>
        </w:numPr>
        <w:jc w:val="both"/>
        <w:rPr>
          <w:b/>
          <w:bCs/>
        </w:rPr>
      </w:pPr>
      <w:bookmarkStart w:id="91" w:name="_Toc67292092"/>
      <w:bookmarkStart w:id="92" w:name="_Hlk67822197"/>
      <w:r w:rsidRPr="007A72DC">
        <w:rPr>
          <w:b/>
          <w:bCs/>
        </w:rPr>
        <w:t xml:space="preserve">Lokalizacja: </w:t>
      </w:r>
    </w:p>
    <w:p w14:paraId="444ED30A" w14:textId="17A692B2" w:rsidR="00363954" w:rsidRDefault="007A72DC" w:rsidP="007A72DC">
      <w:pPr>
        <w:pStyle w:val="Akapitzlist"/>
        <w:rPr>
          <w:iCs/>
        </w:rPr>
      </w:pPr>
      <w:r w:rsidRPr="007A72DC">
        <w:rPr>
          <w:iCs/>
        </w:rPr>
        <w:t>KWK Mysłowice-Wesoła</w:t>
      </w:r>
    </w:p>
    <w:p w14:paraId="4A64A232" w14:textId="77777777" w:rsidR="00537100" w:rsidRPr="007A72DC" w:rsidRDefault="00537100" w:rsidP="007A72DC">
      <w:pPr>
        <w:pStyle w:val="Akapitzlist"/>
        <w:rPr>
          <w:rFonts w:eastAsiaTheme="minorHAnsi"/>
          <w:b/>
          <w:bCs/>
        </w:rPr>
      </w:pPr>
    </w:p>
    <w:p w14:paraId="3B2D1FEF" w14:textId="452ED105" w:rsidR="00602FAA" w:rsidRPr="007A72DC" w:rsidRDefault="00602FAA" w:rsidP="00C82384">
      <w:pPr>
        <w:pStyle w:val="Akapitzlist"/>
        <w:numPr>
          <w:ilvl w:val="0"/>
          <w:numId w:val="30"/>
        </w:numPr>
        <w:jc w:val="both"/>
        <w:rPr>
          <w:rFonts w:eastAsiaTheme="minorHAnsi"/>
          <w:b/>
          <w:bCs/>
        </w:rPr>
      </w:pPr>
      <w:r w:rsidRPr="007A72DC">
        <w:rPr>
          <w:rFonts w:eastAsiaTheme="minorHAnsi"/>
          <w:b/>
          <w:bCs/>
        </w:rPr>
        <w:t>Termin realizacji zamówienia:</w:t>
      </w:r>
      <w:bookmarkEnd w:id="91"/>
    </w:p>
    <w:p w14:paraId="4D2ED7C9" w14:textId="0219597C" w:rsidR="00602FAA" w:rsidRPr="007A72DC" w:rsidRDefault="00602FAA" w:rsidP="007A72DC">
      <w:pPr>
        <w:pStyle w:val="Akapitzlist"/>
        <w:jc w:val="both"/>
        <w:rPr>
          <w:rFonts w:eastAsiaTheme="minorHAnsi"/>
        </w:rPr>
      </w:pPr>
      <w:r w:rsidRPr="007A72DC">
        <w:rPr>
          <w:rFonts w:eastAsiaTheme="minorHAnsi"/>
        </w:rPr>
        <w:t>określony w Załączniku nr 5 do SWZ – Istotne postanowienia umowy w §5</w:t>
      </w:r>
    </w:p>
    <w:p w14:paraId="4E9647DF" w14:textId="77777777" w:rsidR="006005EB" w:rsidRPr="007A72DC" w:rsidRDefault="006005EB" w:rsidP="007A72DC">
      <w:pPr>
        <w:jc w:val="both"/>
        <w:rPr>
          <w:b/>
          <w:bCs/>
          <w:sz w:val="24"/>
          <w:szCs w:val="24"/>
        </w:rPr>
      </w:pPr>
      <w:bookmarkStart w:id="93" w:name="_Toc67292093"/>
      <w:bookmarkStart w:id="94" w:name="_Hlk67822291"/>
      <w:bookmarkEnd w:id="92"/>
    </w:p>
    <w:p w14:paraId="70A8E146" w14:textId="4B9DB2D3" w:rsidR="00602FAA" w:rsidRPr="007A72DC" w:rsidRDefault="008C0106" w:rsidP="00C82384">
      <w:pPr>
        <w:pStyle w:val="Akapitzlist"/>
        <w:numPr>
          <w:ilvl w:val="0"/>
          <w:numId w:val="30"/>
        </w:numPr>
        <w:jc w:val="both"/>
        <w:rPr>
          <w:b/>
          <w:bCs/>
        </w:rPr>
      </w:pPr>
      <w:r w:rsidRPr="007A72DC">
        <w:rPr>
          <w:b/>
          <w:bCs/>
        </w:rPr>
        <w:t xml:space="preserve">Wymagania </w:t>
      </w:r>
      <w:r w:rsidR="00602FAA" w:rsidRPr="007A72DC">
        <w:rPr>
          <w:b/>
          <w:bCs/>
        </w:rPr>
        <w:t>prawne:</w:t>
      </w:r>
      <w:bookmarkEnd w:id="93"/>
    </w:p>
    <w:p w14:paraId="0954847F" w14:textId="77777777" w:rsidR="008C0106" w:rsidRPr="007A72DC" w:rsidRDefault="008C0106" w:rsidP="007A72DC">
      <w:pPr>
        <w:pStyle w:val="Akapitzlist"/>
        <w:tabs>
          <w:tab w:val="left" w:pos="284"/>
          <w:tab w:val="left" w:pos="2662"/>
        </w:tabs>
        <w:suppressAutoHyphens/>
        <w:overflowPunct w:val="0"/>
        <w:autoSpaceDE w:val="0"/>
        <w:autoSpaceDN w:val="0"/>
        <w:adjustRightInd w:val="0"/>
        <w:jc w:val="both"/>
      </w:pPr>
      <w:r w:rsidRPr="007A72DC">
        <w:t>Przedmiot zamówienia powinien być realizowany zgodnie z obowiązującymi przepisami prawa, w szczególności:</w:t>
      </w:r>
    </w:p>
    <w:p w14:paraId="1789D2D8" w14:textId="0771D882" w:rsidR="007A72DC" w:rsidRPr="007A72DC" w:rsidRDefault="007A72DC" w:rsidP="00C82384">
      <w:pPr>
        <w:widowControl w:val="0"/>
        <w:numPr>
          <w:ilvl w:val="0"/>
          <w:numId w:val="78"/>
        </w:numPr>
        <w:adjustRightInd w:val="0"/>
        <w:ind w:left="426" w:hanging="284"/>
        <w:jc w:val="both"/>
        <w:textAlignment w:val="baseline"/>
        <w:rPr>
          <w:bCs/>
          <w:kern w:val="1"/>
          <w:sz w:val="24"/>
          <w:szCs w:val="24"/>
        </w:rPr>
      </w:pPr>
      <w:r w:rsidRPr="007A72DC">
        <w:rPr>
          <w:bCs/>
          <w:kern w:val="1"/>
          <w:sz w:val="24"/>
          <w:szCs w:val="24"/>
        </w:rPr>
        <w:t>Ustawa Prawo geologiczne i górnicze z dnia 9 czerwca 2011 r. wraz z aktami wykonawczymi obowiązującymi w dniu świadczenia usługi w tym m. in.:</w:t>
      </w:r>
    </w:p>
    <w:p w14:paraId="1D6A56A1" w14:textId="4C58989A" w:rsidR="007A72DC" w:rsidRPr="007A72DC" w:rsidRDefault="007A72DC" w:rsidP="00C82384">
      <w:pPr>
        <w:widowControl w:val="0"/>
        <w:numPr>
          <w:ilvl w:val="0"/>
          <w:numId w:val="79"/>
        </w:numPr>
        <w:tabs>
          <w:tab w:val="num" w:pos="851"/>
        </w:tabs>
        <w:suppressAutoHyphens/>
        <w:adjustRightInd w:val="0"/>
        <w:ind w:left="851" w:hanging="425"/>
        <w:jc w:val="both"/>
        <w:textAlignment w:val="baseline"/>
        <w:rPr>
          <w:sz w:val="24"/>
          <w:szCs w:val="24"/>
        </w:rPr>
      </w:pPr>
      <w:r w:rsidRPr="007A72DC">
        <w:rPr>
          <w:sz w:val="24"/>
          <w:szCs w:val="24"/>
        </w:rPr>
        <w:t>Rozporządzenie Rady Ministrów z dnia 30 kwietnia 2004r. w sprawie dopuszczenia wyrobów do stosowania w zakładach górniczych</w:t>
      </w:r>
    </w:p>
    <w:p w14:paraId="138A0DC5" w14:textId="0E52C003" w:rsidR="007A72DC" w:rsidRPr="007A72DC" w:rsidRDefault="007A72DC" w:rsidP="00C82384">
      <w:pPr>
        <w:widowControl w:val="0"/>
        <w:numPr>
          <w:ilvl w:val="0"/>
          <w:numId w:val="79"/>
        </w:numPr>
        <w:adjustRightInd w:val="0"/>
        <w:ind w:left="851" w:hanging="425"/>
        <w:contextualSpacing/>
        <w:jc w:val="both"/>
        <w:textAlignment w:val="baseline"/>
        <w:rPr>
          <w:sz w:val="24"/>
          <w:szCs w:val="24"/>
        </w:rPr>
      </w:pPr>
      <w:r w:rsidRPr="007A72DC">
        <w:rPr>
          <w:sz w:val="24"/>
          <w:szCs w:val="24"/>
        </w:rPr>
        <w:t xml:space="preserve">Rozporządzenie Ministra Energii z dnia 23 listopada 2016 r. w sprawie szczegółowych wymagań dotyczących prowadzenia ruchu podziemnych zakładów górniczych </w:t>
      </w:r>
    </w:p>
    <w:p w14:paraId="323F09A5" w14:textId="179CFD59" w:rsidR="007A72DC" w:rsidRPr="007A72DC" w:rsidRDefault="007A72DC" w:rsidP="00C82384">
      <w:pPr>
        <w:widowControl w:val="0"/>
        <w:numPr>
          <w:ilvl w:val="0"/>
          <w:numId w:val="78"/>
        </w:numPr>
        <w:tabs>
          <w:tab w:val="num" w:pos="426"/>
        </w:tabs>
        <w:adjustRightInd w:val="0"/>
        <w:ind w:left="426" w:hanging="284"/>
        <w:jc w:val="both"/>
        <w:textAlignment w:val="baseline"/>
        <w:rPr>
          <w:bCs/>
          <w:kern w:val="1"/>
          <w:sz w:val="24"/>
          <w:szCs w:val="24"/>
        </w:rPr>
      </w:pPr>
      <w:r w:rsidRPr="007A72DC">
        <w:rPr>
          <w:bCs/>
          <w:kern w:val="1"/>
          <w:sz w:val="24"/>
          <w:szCs w:val="24"/>
        </w:rPr>
        <w:t xml:space="preserve">Rozporządzenie Ministra Gospodarki z dnia 30 października 2002 w sprawie minimalnych wymagań dotyczących bezpieczeństwa i higieny pracy w zakresie użytkowania maszyn przez pracowników podczas pracy </w:t>
      </w:r>
    </w:p>
    <w:p w14:paraId="3761D8EE" w14:textId="7CAFF307" w:rsidR="007A72DC" w:rsidRPr="00CF5169" w:rsidRDefault="007A72DC" w:rsidP="00537100">
      <w:pPr>
        <w:widowControl w:val="0"/>
        <w:numPr>
          <w:ilvl w:val="0"/>
          <w:numId w:val="78"/>
        </w:numPr>
        <w:tabs>
          <w:tab w:val="num" w:pos="426"/>
        </w:tabs>
        <w:adjustRightInd w:val="0"/>
        <w:ind w:left="426" w:hanging="284"/>
        <w:jc w:val="both"/>
        <w:textAlignment w:val="baseline"/>
        <w:rPr>
          <w:bCs/>
          <w:kern w:val="1"/>
          <w:sz w:val="24"/>
          <w:szCs w:val="24"/>
        </w:rPr>
      </w:pPr>
      <w:r w:rsidRPr="00CF5169">
        <w:rPr>
          <w:bCs/>
          <w:kern w:val="1"/>
          <w:sz w:val="24"/>
          <w:szCs w:val="24"/>
        </w:rPr>
        <w:t xml:space="preserve">Rozporządzenie Ministra Gospodarki z dnia 21 października 2008 r. w sprawie zasadniczych wymagań dla maszyn </w:t>
      </w:r>
    </w:p>
    <w:p w14:paraId="1A492E21" w14:textId="7544F8DC" w:rsidR="00537100" w:rsidRPr="00CF5169" w:rsidRDefault="00537100" w:rsidP="00537100">
      <w:pPr>
        <w:widowControl w:val="0"/>
        <w:numPr>
          <w:ilvl w:val="0"/>
          <w:numId w:val="78"/>
        </w:numPr>
        <w:tabs>
          <w:tab w:val="num" w:pos="426"/>
        </w:tabs>
        <w:adjustRightInd w:val="0"/>
        <w:ind w:left="426" w:hanging="284"/>
        <w:jc w:val="both"/>
        <w:textAlignment w:val="baseline"/>
        <w:rPr>
          <w:bCs/>
          <w:kern w:val="1"/>
          <w:sz w:val="24"/>
          <w:szCs w:val="24"/>
        </w:rPr>
      </w:pPr>
      <w:r w:rsidRPr="00CF5169">
        <w:rPr>
          <w:bCs/>
          <w:kern w:val="1"/>
          <w:sz w:val="24"/>
          <w:szCs w:val="24"/>
        </w:rPr>
        <w:t xml:space="preserve">Rozporządzenie Ministra Energii z dnia 28 sierpnia 2019 r. w sprawie bezpieczeństwa </w:t>
      </w:r>
      <w:r w:rsidRPr="00CF5169">
        <w:rPr>
          <w:bCs/>
          <w:kern w:val="1"/>
          <w:sz w:val="24"/>
          <w:szCs w:val="24"/>
        </w:rPr>
        <w:br/>
        <w:t xml:space="preserve">i higieny pracy przy urządzeniach energetycznych </w:t>
      </w:r>
    </w:p>
    <w:p w14:paraId="3FCC0212" w14:textId="30286F78" w:rsidR="007A72DC" w:rsidRPr="007A72DC" w:rsidRDefault="007A72DC" w:rsidP="00537100">
      <w:pPr>
        <w:widowControl w:val="0"/>
        <w:numPr>
          <w:ilvl w:val="0"/>
          <w:numId w:val="78"/>
        </w:numPr>
        <w:tabs>
          <w:tab w:val="num" w:pos="426"/>
        </w:tabs>
        <w:adjustRightInd w:val="0"/>
        <w:ind w:left="426" w:hanging="284"/>
        <w:jc w:val="both"/>
        <w:textAlignment w:val="baseline"/>
        <w:rPr>
          <w:bCs/>
          <w:kern w:val="1"/>
          <w:sz w:val="24"/>
          <w:szCs w:val="24"/>
        </w:rPr>
      </w:pPr>
      <w:r w:rsidRPr="007A72DC">
        <w:rPr>
          <w:bCs/>
          <w:kern w:val="1"/>
          <w:sz w:val="24"/>
          <w:szCs w:val="24"/>
        </w:rPr>
        <w:t xml:space="preserve">Ustawa z dnia 13 kwietnia 2016 roku o systemach oceny zgodności i nadzoru rynku </w:t>
      </w:r>
    </w:p>
    <w:p w14:paraId="0AB1239E" w14:textId="77777777" w:rsidR="007A72DC" w:rsidRDefault="007A72DC" w:rsidP="00537100">
      <w:pPr>
        <w:widowControl w:val="0"/>
        <w:numPr>
          <w:ilvl w:val="0"/>
          <w:numId w:val="78"/>
        </w:numPr>
        <w:tabs>
          <w:tab w:val="num" w:pos="426"/>
        </w:tabs>
        <w:adjustRightInd w:val="0"/>
        <w:ind w:left="426" w:hanging="284"/>
        <w:jc w:val="both"/>
        <w:textAlignment w:val="baseline"/>
        <w:rPr>
          <w:bCs/>
          <w:kern w:val="1"/>
          <w:sz w:val="24"/>
          <w:szCs w:val="24"/>
        </w:rPr>
      </w:pPr>
      <w:r w:rsidRPr="007A72DC">
        <w:rPr>
          <w:bCs/>
          <w:kern w:val="1"/>
          <w:sz w:val="24"/>
          <w:szCs w:val="24"/>
        </w:rPr>
        <w:t xml:space="preserve">Ustawa z dnia 12 grudnia 2003 r. o ogólnym bezpieczeństwie produktów </w:t>
      </w:r>
    </w:p>
    <w:p w14:paraId="1EBA1236" w14:textId="0FF6D0B3" w:rsidR="007A72DC" w:rsidRPr="007A72DC" w:rsidRDefault="007A72DC" w:rsidP="00537100">
      <w:pPr>
        <w:widowControl w:val="0"/>
        <w:numPr>
          <w:ilvl w:val="0"/>
          <w:numId w:val="78"/>
        </w:numPr>
        <w:tabs>
          <w:tab w:val="num" w:pos="426"/>
        </w:tabs>
        <w:adjustRightInd w:val="0"/>
        <w:ind w:left="426" w:hanging="284"/>
        <w:jc w:val="both"/>
        <w:textAlignment w:val="baseline"/>
        <w:rPr>
          <w:bCs/>
          <w:kern w:val="1"/>
          <w:sz w:val="24"/>
          <w:szCs w:val="24"/>
        </w:rPr>
      </w:pPr>
      <w:r w:rsidRPr="007A72DC">
        <w:rPr>
          <w:bCs/>
          <w:kern w:val="1"/>
          <w:sz w:val="24"/>
          <w:szCs w:val="24"/>
        </w:rPr>
        <w:t>Norm i przepisów wprowadzonych do ogólnego stosowania dotyczących przedmiotu zamówienia</w:t>
      </w:r>
    </w:p>
    <w:p w14:paraId="29DDD807" w14:textId="77777777" w:rsidR="007A72DC" w:rsidRDefault="007A72DC" w:rsidP="007A72DC">
      <w:pPr>
        <w:pStyle w:val="Akapitzlist"/>
        <w:jc w:val="both"/>
        <w:rPr>
          <w:b/>
          <w:i/>
          <w:u w:val="single"/>
        </w:rPr>
      </w:pPr>
    </w:p>
    <w:p w14:paraId="5452F017" w14:textId="4BC3F3B2" w:rsidR="00602FAA" w:rsidRPr="007A72DC" w:rsidRDefault="00602FAA" w:rsidP="00537100">
      <w:pPr>
        <w:pStyle w:val="Akapitzlist"/>
        <w:ind w:left="284"/>
        <w:jc w:val="both"/>
        <w:rPr>
          <w:i/>
        </w:rPr>
      </w:pPr>
      <w:r w:rsidRPr="007A72DC">
        <w:rPr>
          <w:b/>
          <w:i/>
          <w:u w:val="single"/>
        </w:rPr>
        <w:t>Uwaga:</w:t>
      </w:r>
      <w:r w:rsidRPr="007A72DC">
        <w:rPr>
          <w:i/>
        </w:rPr>
        <w:t xml:space="preserve"> W przypadku zmian aktów prawnych, związanych z realizacją niniejszego zamówienia, przedmiot zamówienia musi spełniać uwarunkowania prawne, obowiązujące </w:t>
      </w:r>
      <w:r w:rsidR="00537100">
        <w:rPr>
          <w:i/>
        </w:rPr>
        <w:br/>
      </w:r>
      <w:r w:rsidRPr="007A72DC">
        <w:rPr>
          <w:i/>
        </w:rPr>
        <w:t>w okresie jego realizacji.</w:t>
      </w:r>
    </w:p>
    <w:bookmarkEnd w:id="94"/>
    <w:p w14:paraId="0CD18C88" w14:textId="77777777" w:rsidR="00602FAA" w:rsidRPr="007A72DC" w:rsidRDefault="00602FAA" w:rsidP="007A72DC">
      <w:pPr>
        <w:jc w:val="both"/>
        <w:rPr>
          <w:b/>
          <w:sz w:val="24"/>
          <w:szCs w:val="24"/>
          <w:lang w:val="cs-CZ"/>
        </w:rPr>
      </w:pPr>
    </w:p>
    <w:p w14:paraId="5E08FFA4" w14:textId="376845F6" w:rsidR="00602FAA" w:rsidRPr="007A72DC" w:rsidRDefault="00602FAA" w:rsidP="00C82384">
      <w:pPr>
        <w:pStyle w:val="Akapitzlist"/>
        <w:numPr>
          <w:ilvl w:val="0"/>
          <w:numId w:val="30"/>
        </w:numPr>
        <w:jc w:val="both"/>
        <w:rPr>
          <w:b/>
          <w:bCs/>
        </w:rPr>
      </w:pPr>
      <w:bookmarkStart w:id="95" w:name="_Toc67292094"/>
      <w:bookmarkStart w:id="96" w:name="_Hlk67824211"/>
      <w:r w:rsidRPr="007A72DC">
        <w:rPr>
          <w:b/>
          <w:bCs/>
        </w:rPr>
        <w:t>Wizja lokalna</w:t>
      </w:r>
      <w:bookmarkStart w:id="97" w:name="_Hlk67824164"/>
      <w:bookmarkEnd w:id="95"/>
      <w:r w:rsidR="00112408" w:rsidRPr="007A72DC">
        <w:rPr>
          <w:b/>
          <w:bCs/>
        </w:rPr>
        <w:t>:</w:t>
      </w:r>
      <w:r w:rsidR="007A72DC">
        <w:rPr>
          <w:b/>
          <w:bCs/>
        </w:rPr>
        <w:t xml:space="preserve"> </w:t>
      </w:r>
      <w:r w:rsidR="007A72DC" w:rsidRPr="007A72DC">
        <w:t xml:space="preserve">niewymagana </w:t>
      </w:r>
    </w:p>
    <w:p w14:paraId="30D3C0AD" w14:textId="77777777" w:rsidR="00A96B0E" w:rsidRPr="007A72DC" w:rsidRDefault="00A96B0E" w:rsidP="007A72DC">
      <w:pPr>
        <w:pStyle w:val="Akapitzlist"/>
        <w:jc w:val="both"/>
      </w:pPr>
    </w:p>
    <w:bookmarkEnd w:id="96"/>
    <w:p w14:paraId="427C0ACB" w14:textId="273BCEAC" w:rsidR="00602FAA" w:rsidRPr="007A72DC" w:rsidRDefault="001F655F" w:rsidP="00C82384">
      <w:pPr>
        <w:pStyle w:val="Akapitzlist"/>
        <w:numPr>
          <w:ilvl w:val="0"/>
          <w:numId w:val="30"/>
        </w:numPr>
        <w:jc w:val="both"/>
        <w:rPr>
          <w:b/>
          <w:bCs/>
        </w:rPr>
      </w:pPr>
      <w:r w:rsidRPr="007A72DC">
        <w:rPr>
          <w:b/>
          <w:bCs/>
        </w:rPr>
        <w:t>Opis przedmiotu zamówienia</w:t>
      </w:r>
      <w:r w:rsidR="00112408" w:rsidRPr="007A72DC">
        <w:rPr>
          <w:b/>
          <w:bCs/>
        </w:rPr>
        <w:t>:</w:t>
      </w:r>
    </w:p>
    <w:p w14:paraId="3B9E4CB8" w14:textId="0F65D923" w:rsidR="00602FAA" w:rsidRDefault="007A4157" w:rsidP="007A4157">
      <w:pPr>
        <w:pStyle w:val="Akapitzlist"/>
        <w:tabs>
          <w:tab w:val="left" w:pos="284"/>
          <w:tab w:val="left" w:pos="2662"/>
        </w:tabs>
        <w:suppressAutoHyphens/>
        <w:overflowPunct w:val="0"/>
        <w:autoSpaceDE w:val="0"/>
        <w:autoSpaceDN w:val="0"/>
        <w:adjustRightInd w:val="0"/>
        <w:jc w:val="both"/>
      </w:pPr>
      <w:r>
        <w:t>Zakres prac koniecznych do wykonania w ramach przedmiotu zamówienia:</w:t>
      </w:r>
    </w:p>
    <w:p w14:paraId="76C7E1BC" w14:textId="7695B191" w:rsidR="007A4157" w:rsidRPr="003D3E73"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Opracowanie technologii i organizacji robót.</w:t>
      </w:r>
      <w:r w:rsidR="00214879">
        <w:t xml:space="preserve">  </w:t>
      </w:r>
    </w:p>
    <w:p w14:paraId="63C919FF" w14:textId="2159ADB5" w:rsidR="002C3CBF" w:rsidRPr="00CF5169" w:rsidRDefault="003D3E73" w:rsidP="002C3CBF">
      <w:pPr>
        <w:pStyle w:val="Akapitzlist"/>
        <w:tabs>
          <w:tab w:val="left" w:pos="284"/>
          <w:tab w:val="left" w:pos="2662"/>
        </w:tabs>
        <w:suppressAutoHyphens/>
        <w:overflowPunct w:val="0"/>
        <w:autoSpaceDE w:val="0"/>
        <w:autoSpaceDN w:val="0"/>
        <w:adjustRightInd w:val="0"/>
        <w:ind w:left="1440"/>
        <w:jc w:val="both"/>
      </w:pPr>
      <w:r w:rsidRPr="00CF5169">
        <w:t>Po zatwierdzeniu przez Zamawiającego technologii i organizacji robót Wykonawca przystąpi do kolejnych prac określonych poniżej.</w:t>
      </w:r>
    </w:p>
    <w:p w14:paraId="6D2BE8BF" w14:textId="2FE63D23"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 xml:space="preserve">Przygotowanie transformatora do rewizji. </w:t>
      </w:r>
    </w:p>
    <w:p w14:paraId="488CE68A" w14:textId="2EC44035"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 xml:space="preserve">Wypompowanie oleju elektroizolacyjnego do zbiorników. </w:t>
      </w:r>
    </w:p>
    <w:p w14:paraId="60751F69" w14:textId="39DFF896"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 xml:space="preserve">Demontaż pokrywy i podniesienie części aktywnej. </w:t>
      </w:r>
    </w:p>
    <w:p w14:paraId="0842F2D6" w14:textId="60506955"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 xml:space="preserve">Ocena uszkodzeń, opracowanie zakresu prac naprawczych. </w:t>
      </w:r>
    </w:p>
    <w:p w14:paraId="0B6AC09B" w14:textId="07E5CFBA"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 xml:space="preserve">Wymiana uszczelki głównej. </w:t>
      </w:r>
    </w:p>
    <w:p w14:paraId="196BAB04" w14:textId="165ED0FD"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lastRenderedPageBreak/>
        <w:t xml:space="preserve">Wstawienie części aktywnej do kadzi. </w:t>
      </w:r>
    </w:p>
    <w:p w14:paraId="528C6E7A" w14:textId="4E843926"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 xml:space="preserve">Zalanie transformatora olejem. </w:t>
      </w:r>
    </w:p>
    <w:p w14:paraId="707716BC" w14:textId="41914C55"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 xml:space="preserve">Odwirowanie oleju za pomocą agregatu. </w:t>
      </w:r>
    </w:p>
    <w:p w14:paraId="23B01107" w14:textId="7E2A376F"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 xml:space="preserve">Pomiary elektryczne kontrolne. </w:t>
      </w:r>
    </w:p>
    <w:p w14:paraId="48E55DA8" w14:textId="349DA65E" w:rsidR="007A4157" w:rsidRDefault="007A4157" w:rsidP="00C82384">
      <w:pPr>
        <w:pStyle w:val="Akapitzlist"/>
        <w:numPr>
          <w:ilvl w:val="0"/>
          <w:numId w:val="80"/>
        </w:numPr>
        <w:tabs>
          <w:tab w:val="left" w:pos="284"/>
          <w:tab w:val="left" w:pos="2662"/>
        </w:tabs>
        <w:suppressAutoHyphens/>
        <w:overflowPunct w:val="0"/>
        <w:autoSpaceDE w:val="0"/>
        <w:autoSpaceDN w:val="0"/>
        <w:adjustRightInd w:val="0"/>
        <w:jc w:val="both"/>
      </w:pPr>
      <w:r>
        <w:t>Odpowietrzenie transformatora.</w:t>
      </w:r>
    </w:p>
    <w:p w14:paraId="021295D8" w14:textId="60D991BC" w:rsidR="007A4157" w:rsidRDefault="00214879" w:rsidP="007A4157">
      <w:pPr>
        <w:pStyle w:val="Akapitzlist"/>
        <w:tabs>
          <w:tab w:val="left" w:pos="284"/>
          <w:tab w:val="left" w:pos="2662"/>
        </w:tabs>
        <w:suppressAutoHyphens/>
        <w:overflowPunct w:val="0"/>
        <w:autoSpaceDE w:val="0"/>
        <w:autoSpaceDN w:val="0"/>
        <w:adjustRightInd w:val="0"/>
        <w:jc w:val="both"/>
      </w:pPr>
      <w:r w:rsidRPr="00CF5169">
        <w:t>Sprawozdanie z rewizji wewnętrznej</w:t>
      </w:r>
      <w:r w:rsidR="007A4157" w:rsidRPr="00CF5169">
        <w:t xml:space="preserve"> </w:t>
      </w:r>
      <w:r w:rsidRPr="00CF5169">
        <w:t xml:space="preserve">zawierające </w:t>
      </w:r>
      <w:r w:rsidR="00537100" w:rsidRPr="00CF5169">
        <w:t>między innymi</w:t>
      </w:r>
      <w:r w:rsidRPr="00CF5169">
        <w:t xml:space="preserve"> wyniki </w:t>
      </w:r>
      <w:r w:rsidR="00537100" w:rsidRPr="00CF5169">
        <w:br/>
      </w:r>
      <w:r w:rsidRPr="00CF5169">
        <w:t>z przeprowadzonych badań/pomiarów</w:t>
      </w:r>
      <w:r w:rsidR="00537100" w:rsidRPr="00CF5169">
        <w:t xml:space="preserve"> i</w:t>
      </w:r>
      <w:r w:rsidRPr="00CF5169">
        <w:t xml:space="preserve">  </w:t>
      </w:r>
      <w:r w:rsidR="00537100" w:rsidRPr="00CF5169">
        <w:t>zakres ewentualnego remontu/naprawy.</w:t>
      </w:r>
    </w:p>
    <w:p w14:paraId="7F0FC586" w14:textId="77777777" w:rsidR="00B71F45" w:rsidRPr="00CF5169" w:rsidRDefault="00B71F45" w:rsidP="007A4157">
      <w:pPr>
        <w:pStyle w:val="Akapitzlist"/>
        <w:tabs>
          <w:tab w:val="left" w:pos="284"/>
          <w:tab w:val="left" w:pos="2662"/>
        </w:tabs>
        <w:suppressAutoHyphens/>
        <w:overflowPunct w:val="0"/>
        <w:autoSpaceDE w:val="0"/>
        <w:autoSpaceDN w:val="0"/>
        <w:adjustRightInd w:val="0"/>
        <w:jc w:val="both"/>
      </w:pPr>
    </w:p>
    <w:p w14:paraId="7047D91F" w14:textId="3C7456EE" w:rsidR="00BE2645" w:rsidRPr="007A72DC" w:rsidRDefault="00BE2645" w:rsidP="00C82384">
      <w:pPr>
        <w:pStyle w:val="Akapitzlist"/>
        <w:numPr>
          <w:ilvl w:val="0"/>
          <w:numId w:val="30"/>
        </w:numPr>
        <w:ind w:left="714" w:hanging="357"/>
        <w:jc w:val="both"/>
        <w:rPr>
          <w:b/>
          <w:bCs/>
        </w:rPr>
      </w:pPr>
      <w:bookmarkStart w:id="98" w:name="_Toc67292101"/>
      <w:r w:rsidRPr="007A72DC">
        <w:rPr>
          <w:b/>
          <w:bCs/>
        </w:rPr>
        <w:t>Opis sposobu zamawiania i rozliczania usłu</w:t>
      </w:r>
      <w:bookmarkEnd w:id="98"/>
      <w:r w:rsidR="000D7BDE" w:rsidRPr="007A72DC">
        <w:rPr>
          <w:b/>
          <w:bCs/>
        </w:rPr>
        <w:t>g</w:t>
      </w:r>
      <w:r w:rsidR="00112408" w:rsidRPr="007A72DC">
        <w:rPr>
          <w:b/>
          <w:bCs/>
        </w:rPr>
        <w:t>:</w:t>
      </w:r>
    </w:p>
    <w:bookmarkEnd w:id="97"/>
    <w:p w14:paraId="5565A5DB" w14:textId="77777777" w:rsidR="008B71A9" w:rsidRPr="00FA401C" w:rsidRDefault="008B71A9" w:rsidP="00C82384">
      <w:pPr>
        <w:pStyle w:val="Akapitzlist"/>
        <w:numPr>
          <w:ilvl w:val="6"/>
          <w:numId w:val="14"/>
        </w:numPr>
        <w:tabs>
          <w:tab w:val="left" w:pos="284"/>
          <w:tab w:val="left" w:pos="2160"/>
        </w:tabs>
        <w:suppressAutoHyphens/>
        <w:overflowPunct w:val="0"/>
        <w:autoSpaceDE w:val="0"/>
        <w:autoSpaceDN w:val="0"/>
        <w:adjustRightInd w:val="0"/>
        <w:ind w:left="426"/>
        <w:jc w:val="both"/>
      </w:pPr>
      <w:r w:rsidRPr="00FA401C">
        <w:t xml:space="preserve">Po zakończeniu realizacji zadania (wraz z odbiorem końcowym): </w:t>
      </w:r>
    </w:p>
    <w:p w14:paraId="26FFE941" w14:textId="1455BE04" w:rsidR="008B71A9" w:rsidRPr="00CF5169" w:rsidRDefault="008B71A9" w:rsidP="00C82384">
      <w:pPr>
        <w:pStyle w:val="Akapitzlist"/>
        <w:numPr>
          <w:ilvl w:val="1"/>
          <w:numId w:val="82"/>
        </w:numPr>
        <w:autoSpaceDE w:val="0"/>
        <w:autoSpaceDN w:val="0"/>
        <w:spacing w:after="27"/>
        <w:ind w:left="709" w:hanging="284"/>
        <w:jc w:val="both"/>
      </w:pPr>
      <w:r w:rsidRPr="00CF5169">
        <w:t>sprawozdanie w 2 egzemplarzach w formie papierowej,</w:t>
      </w:r>
    </w:p>
    <w:p w14:paraId="42A4206E" w14:textId="1660AF31" w:rsidR="008B71A9" w:rsidRPr="00FA401C" w:rsidRDefault="008B71A9" w:rsidP="00C82384">
      <w:pPr>
        <w:pStyle w:val="Akapitzlist"/>
        <w:numPr>
          <w:ilvl w:val="1"/>
          <w:numId w:val="82"/>
        </w:numPr>
        <w:autoSpaceDE w:val="0"/>
        <w:autoSpaceDN w:val="0"/>
        <w:spacing w:after="27"/>
        <w:ind w:left="709" w:hanging="284"/>
        <w:jc w:val="both"/>
      </w:pPr>
      <w:r w:rsidRPr="00FA401C">
        <w:t xml:space="preserve">protokół odbioru w </w:t>
      </w:r>
      <w:r w:rsidR="00FA401C">
        <w:t xml:space="preserve">2 </w:t>
      </w:r>
      <w:r w:rsidRPr="00FA401C">
        <w:t xml:space="preserve">egzemplarzach. </w:t>
      </w:r>
    </w:p>
    <w:p w14:paraId="2D7CF02F" w14:textId="33E96738" w:rsidR="008B71A9" w:rsidRPr="00FA401C" w:rsidRDefault="008B71A9" w:rsidP="00C82384">
      <w:pPr>
        <w:pStyle w:val="Akapitzlist"/>
        <w:numPr>
          <w:ilvl w:val="0"/>
          <w:numId w:val="81"/>
        </w:numPr>
        <w:autoSpaceDE w:val="0"/>
        <w:autoSpaceDN w:val="0"/>
        <w:spacing w:after="27"/>
        <w:ind w:left="426"/>
        <w:jc w:val="both"/>
      </w:pPr>
      <w:r w:rsidRPr="00FA401C">
        <w:t xml:space="preserve">Odbiór sprawozdania nastąpi w siedzibie Zamawiającego tj. PGG S.A. Oddział KWK Mysłowice-Wesoła i zostanie potwierdzony protokołem z udziałem przedstawicieli Zamawiającego i Wykonawcy. </w:t>
      </w:r>
    </w:p>
    <w:p w14:paraId="2D16F4D8" w14:textId="77777777" w:rsidR="008B71A9" w:rsidRPr="00FA401C" w:rsidRDefault="008B71A9" w:rsidP="00C82384">
      <w:pPr>
        <w:pStyle w:val="Akapitzlist"/>
        <w:numPr>
          <w:ilvl w:val="0"/>
          <w:numId w:val="81"/>
        </w:numPr>
        <w:autoSpaceDE w:val="0"/>
        <w:autoSpaceDN w:val="0"/>
        <w:spacing w:after="27"/>
        <w:ind w:left="426"/>
        <w:jc w:val="both"/>
      </w:pPr>
      <w:r w:rsidRPr="00FA401C">
        <w:t xml:space="preserve">Przedmiotem odbioru będzie przedmiot umowy wykonany kompletnie, zgodnie z umową. </w:t>
      </w:r>
    </w:p>
    <w:p w14:paraId="1641B166" w14:textId="40D492B2" w:rsidR="008B71A9" w:rsidRPr="00FA401C" w:rsidRDefault="008B71A9" w:rsidP="00C82384">
      <w:pPr>
        <w:pStyle w:val="Akapitzlist"/>
        <w:numPr>
          <w:ilvl w:val="0"/>
          <w:numId w:val="81"/>
        </w:numPr>
        <w:autoSpaceDE w:val="0"/>
        <w:autoSpaceDN w:val="0"/>
        <w:spacing w:after="27"/>
        <w:ind w:left="426"/>
        <w:jc w:val="both"/>
      </w:pPr>
      <w:r w:rsidRPr="00FA401C">
        <w:t xml:space="preserve">Jeżeli przy odbiorze pracy strony uznają, iż Dokumentacja ma wady i/lub konieczne jest dokonanie poprawek i uzupełnień w wykonanej pracy, Wykonawca zobowiązany jest wykonać je w terminie uzgodnionym przez obie strony, nie dłuższym jednak niż </w:t>
      </w:r>
      <w:r w:rsidR="00EC76AD" w:rsidRPr="00FA401C">
        <w:t>7</w:t>
      </w:r>
      <w:r w:rsidRPr="00FA401C">
        <w:t xml:space="preserve"> dni od dnia zgłoszenia reklamacji przez Zamawiającego. </w:t>
      </w:r>
    </w:p>
    <w:p w14:paraId="713F5D62" w14:textId="77777777" w:rsidR="008B71A9" w:rsidRPr="00FA401C" w:rsidRDefault="008B71A9" w:rsidP="00C82384">
      <w:pPr>
        <w:pStyle w:val="Akapitzlist"/>
        <w:numPr>
          <w:ilvl w:val="0"/>
          <w:numId w:val="81"/>
        </w:numPr>
        <w:autoSpaceDE w:val="0"/>
        <w:autoSpaceDN w:val="0"/>
        <w:spacing w:after="27"/>
        <w:ind w:left="426"/>
        <w:jc w:val="both"/>
      </w:pPr>
      <w:r w:rsidRPr="00FA401C">
        <w:t xml:space="preserve">Podpisany przez Strony Protokół odbioru bez uwag i zastrzeżeń będzie stanowił podstawę do wystawienia faktury. </w:t>
      </w:r>
    </w:p>
    <w:p w14:paraId="40F40705" w14:textId="77777777" w:rsidR="008B71A9" w:rsidRPr="008B71A9" w:rsidRDefault="008B71A9" w:rsidP="008B71A9">
      <w:pPr>
        <w:pStyle w:val="Akapitzlist"/>
        <w:tabs>
          <w:tab w:val="left" w:pos="284"/>
          <w:tab w:val="left" w:pos="2160"/>
        </w:tabs>
        <w:suppressAutoHyphens/>
        <w:overflowPunct w:val="0"/>
        <w:autoSpaceDE w:val="0"/>
        <w:autoSpaceDN w:val="0"/>
        <w:adjustRightInd w:val="0"/>
        <w:ind w:left="426"/>
        <w:jc w:val="both"/>
      </w:pPr>
    </w:p>
    <w:p w14:paraId="1F83027F" w14:textId="5C1CF20B" w:rsidR="00602FAA" w:rsidRPr="007A72DC" w:rsidRDefault="00602FAA" w:rsidP="00C82384">
      <w:pPr>
        <w:pStyle w:val="Akapitzlist"/>
        <w:numPr>
          <w:ilvl w:val="0"/>
          <w:numId w:val="30"/>
        </w:numPr>
        <w:jc w:val="both"/>
        <w:rPr>
          <w:b/>
          <w:bCs/>
        </w:rPr>
      </w:pPr>
      <w:bookmarkStart w:id="99" w:name="_Toc67292103"/>
      <w:bookmarkStart w:id="100" w:name="_Hlk67824256"/>
      <w:r w:rsidRPr="007A72DC">
        <w:rPr>
          <w:b/>
          <w:bCs/>
        </w:rPr>
        <w:t xml:space="preserve">Obowiązki </w:t>
      </w:r>
      <w:r w:rsidR="00DB4D9E" w:rsidRPr="007A72DC">
        <w:rPr>
          <w:b/>
          <w:bCs/>
        </w:rPr>
        <w:t>Wykonawcy</w:t>
      </w:r>
      <w:bookmarkEnd w:id="99"/>
      <w:r w:rsidR="00112408" w:rsidRPr="007A72DC">
        <w:rPr>
          <w:b/>
          <w:bCs/>
        </w:rPr>
        <w:t>:</w:t>
      </w:r>
    </w:p>
    <w:bookmarkEnd w:id="100"/>
    <w:p w14:paraId="76B04710" w14:textId="59A872B5" w:rsidR="008B71A9" w:rsidRPr="008B71A9" w:rsidRDefault="008B71A9" w:rsidP="00C82384">
      <w:pPr>
        <w:pStyle w:val="Akapitzlist"/>
        <w:numPr>
          <w:ilvl w:val="0"/>
          <w:numId w:val="84"/>
        </w:numPr>
        <w:ind w:left="426"/>
        <w:jc w:val="both"/>
      </w:pPr>
      <w:r w:rsidRPr="008B71A9">
        <w:t>Obowiązki stron przy realizacji przedmiotowego zakresu prac wynikają z Rozporządzenia Ministra Energii z dnia 23 listopada 2016 r. w sprawie szczegółowych wymagań dotyczących prowadzenia ruchu podziemnych zakładów górniczych (Dz.U.2017 r. poz. 1118 z dnia 09.06.2017 z późn. zm.).</w:t>
      </w:r>
    </w:p>
    <w:p w14:paraId="59BBCC46" w14:textId="77777777" w:rsidR="00CF5169" w:rsidRDefault="008B71A9" w:rsidP="00CF5169">
      <w:pPr>
        <w:pStyle w:val="Akapitzlist"/>
        <w:numPr>
          <w:ilvl w:val="0"/>
          <w:numId w:val="84"/>
        </w:numPr>
        <w:ind w:left="426"/>
        <w:jc w:val="both"/>
      </w:pPr>
      <w:r w:rsidRPr="008B71A9">
        <w:t>Prace</w:t>
      </w:r>
      <w:r w:rsidRPr="00CF5169">
        <w:t xml:space="preserve"> wykonywane będą na polecenie pisemne wystawione przez </w:t>
      </w:r>
      <w:r w:rsidR="003D3E73" w:rsidRPr="00CF5169">
        <w:t>Z</w:t>
      </w:r>
      <w:r w:rsidRPr="00CF5169">
        <w:t>amawiającego.</w:t>
      </w:r>
    </w:p>
    <w:p w14:paraId="06687A88" w14:textId="762DE51F" w:rsidR="008B71A9" w:rsidRPr="00CF5169" w:rsidRDefault="008B71A9" w:rsidP="00CF5169">
      <w:pPr>
        <w:pStyle w:val="Akapitzlist"/>
        <w:numPr>
          <w:ilvl w:val="0"/>
          <w:numId w:val="84"/>
        </w:numPr>
        <w:ind w:left="426"/>
        <w:jc w:val="both"/>
      </w:pPr>
      <w:r w:rsidRPr="008B71A9">
        <w:t>Dla realizacji prac demontażowych i montażowych Wykonawca zapewni osoby posiadające od</w:t>
      </w:r>
      <w:r w:rsidRPr="00CF5169">
        <w:t>powiednie doświadczenie</w:t>
      </w:r>
      <w:r w:rsidR="0011299C" w:rsidRPr="00CF5169">
        <w:t xml:space="preserve"> i kwalifikacje zgodnie z częścią V ust. 3 pkt 2) litera b) SWZ</w:t>
      </w:r>
      <w:r w:rsidRPr="00CF5169">
        <w:t xml:space="preserve">. </w:t>
      </w:r>
    </w:p>
    <w:p w14:paraId="71316ADA" w14:textId="7F8D4973" w:rsidR="008B71A9" w:rsidRPr="00CF5169" w:rsidRDefault="008B71A9" w:rsidP="00C82384">
      <w:pPr>
        <w:pStyle w:val="Akapitzlist"/>
        <w:numPr>
          <w:ilvl w:val="0"/>
          <w:numId w:val="84"/>
        </w:numPr>
        <w:ind w:left="426"/>
        <w:jc w:val="both"/>
      </w:pPr>
      <w:r w:rsidRPr="008B71A9">
        <w:t xml:space="preserve">Wykonawca zobowiązany jest do wykonywania robót </w:t>
      </w:r>
      <w:r w:rsidRPr="00CF5169">
        <w:t xml:space="preserve">zgodnie z technologiami </w:t>
      </w:r>
      <w:r w:rsidRPr="00CF5169">
        <w:br/>
        <w:t>i instrukcjami sporządzonymi przez Wykonawcę</w:t>
      </w:r>
      <w:r w:rsidR="0011299C" w:rsidRPr="00CF5169">
        <w:t>, zatwierdzonymi przez Zamawiającego</w:t>
      </w:r>
      <w:r w:rsidRPr="00CF5169">
        <w:t xml:space="preserve"> oraz w zgodzie z przepisami obowiązującymi u Zamawiającego. Wykonawca zobowiązany jest dostosować się do bieżących zmian w przepisach.</w:t>
      </w:r>
    </w:p>
    <w:p w14:paraId="12085397" w14:textId="77777777" w:rsidR="00DD6794" w:rsidRPr="00DD6794" w:rsidRDefault="00DD6794" w:rsidP="00DD6794">
      <w:pPr>
        <w:pStyle w:val="Akapitzlist"/>
        <w:numPr>
          <w:ilvl w:val="0"/>
          <w:numId w:val="84"/>
        </w:numPr>
        <w:ind w:left="426"/>
        <w:jc w:val="both"/>
      </w:pPr>
      <w:r w:rsidRPr="00DD6794">
        <w:t>W trakcie realizacji umowy Wykonawca uwzględni wszystkie uwagi przekazane przez Zamawiającego.</w:t>
      </w:r>
    </w:p>
    <w:p w14:paraId="0FDD16EC" w14:textId="22D3F6CC" w:rsidR="008B71A9" w:rsidRPr="008B71A9" w:rsidRDefault="008B71A9" w:rsidP="00C82384">
      <w:pPr>
        <w:pStyle w:val="Akapitzlist"/>
        <w:numPr>
          <w:ilvl w:val="0"/>
          <w:numId w:val="84"/>
        </w:numPr>
        <w:ind w:left="426"/>
        <w:jc w:val="both"/>
      </w:pPr>
      <w:r w:rsidRPr="008B71A9">
        <w:t>Roboty realizowane będą materiałem dostarczonym przez Wykonawcę, narzędzia i sprzęt do wykonania usługi dostarcza Wykonawca.</w:t>
      </w:r>
    </w:p>
    <w:p w14:paraId="2FC51A9A" w14:textId="38AFA2B0" w:rsidR="008B71A9" w:rsidRPr="008B71A9" w:rsidRDefault="008B71A9" w:rsidP="00C82384">
      <w:pPr>
        <w:pStyle w:val="Akapitzlist"/>
        <w:numPr>
          <w:ilvl w:val="0"/>
          <w:numId w:val="84"/>
        </w:numPr>
        <w:ind w:left="426"/>
        <w:jc w:val="both"/>
      </w:pPr>
      <w:r w:rsidRPr="008B71A9">
        <w:t>Wykonawca wyposaży swoich pracowników w środki ochrony indywidualnej.</w:t>
      </w:r>
    </w:p>
    <w:p w14:paraId="379A48A2" w14:textId="450104B7" w:rsidR="008B71A9" w:rsidRPr="008B71A9" w:rsidRDefault="008B71A9" w:rsidP="00C82384">
      <w:pPr>
        <w:pStyle w:val="Akapitzlist"/>
        <w:numPr>
          <w:ilvl w:val="0"/>
          <w:numId w:val="84"/>
        </w:numPr>
        <w:ind w:left="426"/>
        <w:jc w:val="both"/>
      </w:pPr>
      <w:r w:rsidRPr="008B71A9">
        <w:t>Wykonawca do wykonania zadania zastosuje odpowiednie materiały posiadające atesty.</w:t>
      </w:r>
    </w:p>
    <w:p w14:paraId="34E13BA7" w14:textId="531EC4F5" w:rsidR="008B71A9" w:rsidRDefault="008B71A9" w:rsidP="00C82384">
      <w:pPr>
        <w:pStyle w:val="Akapitzlist"/>
        <w:numPr>
          <w:ilvl w:val="0"/>
          <w:numId w:val="84"/>
        </w:numPr>
        <w:ind w:left="426"/>
        <w:jc w:val="both"/>
      </w:pPr>
      <w:r w:rsidRPr="008B71A9">
        <w:t>W gestii Wykonawcy leży: dostawa i transport wszelkich materiałów, usunięcie i utylizacja powstałych odpadów (za wyjątkiem złomu stalowego), oraz uprzątnięcie rejonu robót po zakończeniu prac.</w:t>
      </w:r>
    </w:p>
    <w:p w14:paraId="4569548A" w14:textId="14987692" w:rsidR="00DD6794" w:rsidRPr="008B71A9" w:rsidRDefault="00DD6794" w:rsidP="00DD6794">
      <w:pPr>
        <w:pStyle w:val="Akapitzlist"/>
        <w:numPr>
          <w:ilvl w:val="0"/>
          <w:numId w:val="84"/>
        </w:numPr>
        <w:ind w:left="426"/>
        <w:jc w:val="both"/>
      </w:pPr>
      <w:r w:rsidRPr="00DD6794">
        <w:t xml:space="preserve">Wykonawca zobowiązuje się do przestrzegania i stosowania Regulaminów wewnętrznych obowiązujących w Polskiej Grupie Górniczej S.A. Oddział KWK </w:t>
      </w:r>
      <w:r>
        <w:t>Mysłowice-Wesoła</w:t>
      </w:r>
      <w:r w:rsidRPr="00DD6794">
        <w:t xml:space="preserve"> </w:t>
      </w:r>
      <w:r w:rsidR="00CF5169">
        <w:br/>
      </w:r>
      <w:r w:rsidRPr="00DD6794">
        <w:t xml:space="preserve">w zakresie: ruchu </w:t>
      </w:r>
      <w:proofErr w:type="spellStart"/>
      <w:r w:rsidRPr="00DD6794">
        <w:t>przepustkowego</w:t>
      </w:r>
      <w:proofErr w:type="spellEnd"/>
      <w:r w:rsidRPr="00DD6794">
        <w:t>, bhp itd.</w:t>
      </w:r>
    </w:p>
    <w:p w14:paraId="5D60156A" w14:textId="77777777" w:rsidR="00BE2645" w:rsidRDefault="00BE2645" w:rsidP="007A72DC">
      <w:pPr>
        <w:jc w:val="both"/>
        <w:rPr>
          <w:b/>
          <w:bCs/>
          <w:sz w:val="24"/>
          <w:szCs w:val="24"/>
        </w:rPr>
      </w:pPr>
    </w:p>
    <w:p w14:paraId="41C4236F" w14:textId="77777777" w:rsidR="00B71F45" w:rsidRPr="007A72DC" w:rsidRDefault="00B71F45" w:rsidP="007A72DC">
      <w:pPr>
        <w:jc w:val="both"/>
        <w:rPr>
          <w:b/>
          <w:bCs/>
          <w:sz w:val="24"/>
          <w:szCs w:val="24"/>
        </w:rPr>
      </w:pPr>
    </w:p>
    <w:p w14:paraId="7503370D" w14:textId="5D7E85A2" w:rsidR="00BE2645" w:rsidRPr="007A72DC" w:rsidRDefault="00602FAA" w:rsidP="00C82384">
      <w:pPr>
        <w:pStyle w:val="Akapitzlist"/>
        <w:numPr>
          <w:ilvl w:val="0"/>
          <w:numId w:val="30"/>
        </w:numPr>
        <w:jc w:val="both"/>
        <w:rPr>
          <w:b/>
          <w:bCs/>
        </w:rPr>
      </w:pPr>
      <w:bookmarkStart w:id="101" w:name="_Toc67292104"/>
      <w:bookmarkStart w:id="102" w:name="_Hlk67824277"/>
      <w:r w:rsidRPr="007A72DC">
        <w:rPr>
          <w:b/>
          <w:bCs/>
        </w:rPr>
        <w:lastRenderedPageBreak/>
        <w:t>Obowiązki Zamawiającego</w:t>
      </w:r>
      <w:bookmarkEnd w:id="101"/>
      <w:r w:rsidR="00112408" w:rsidRPr="007A72DC">
        <w:rPr>
          <w:b/>
          <w:bCs/>
        </w:rPr>
        <w:t>:</w:t>
      </w:r>
      <w:r w:rsidRPr="007A72DC">
        <w:rPr>
          <w:b/>
          <w:bCs/>
        </w:rPr>
        <w:t xml:space="preserve"> </w:t>
      </w:r>
    </w:p>
    <w:p w14:paraId="46C28204" w14:textId="33F23772" w:rsidR="00DD6794" w:rsidRDefault="00DD6794" w:rsidP="00DD6794">
      <w:pPr>
        <w:pStyle w:val="Akapitzlist"/>
        <w:numPr>
          <w:ilvl w:val="0"/>
          <w:numId w:val="87"/>
        </w:numPr>
        <w:spacing w:after="18" w:line="254" w:lineRule="auto"/>
        <w:ind w:left="426" w:right="1"/>
        <w:jc w:val="both"/>
      </w:pPr>
      <w:r>
        <w:t>Zamawiający zabezpieczy teren w miejscu wykonywania prac.</w:t>
      </w:r>
    </w:p>
    <w:p w14:paraId="2F02B9E2" w14:textId="77777777" w:rsidR="00DD6794" w:rsidRDefault="00DD6794" w:rsidP="00DD6794">
      <w:pPr>
        <w:pStyle w:val="Akapitzlist"/>
        <w:numPr>
          <w:ilvl w:val="0"/>
          <w:numId w:val="87"/>
        </w:numPr>
        <w:spacing w:after="18" w:line="254" w:lineRule="auto"/>
        <w:ind w:left="426" w:right="1"/>
        <w:jc w:val="both"/>
      </w:pPr>
      <w:r>
        <w:t>Organizacja prac szczególnie niebezpiecznych na polecenie pisemne.</w:t>
      </w:r>
    </w:p>
    <w:p w14:paraId="581903C8" w14:textId="77777777" w:rsidR="00DD6794" w:rsidRPr="00DD6794" w:rsidRDefault="00DD6794" w:rsidP="00DD6794">
      <w:pPr>
        <w:pStyle w:val="Akapitzlist"/>
        <w:numPr>
          <w:ilvl w:val="0"/>
          <w:numId w:val="87"/>
        </w:numPr>
        <w:spacing w:after="18" w:line="254" w:lineRule="auto"/>
        <w:ind w:left="426" w:right="1"/>
        <w:jc w:val="both"/>
      </w:pPr>
      <w:r w:rsidRPr="00DD6794">
        <w:t>Zamawiający zastrzega sobie prawo wglądu do dokumentacji na każdym etapie opracowania oraz możliwość wniesienia swoich uwag i zastrzeżeń.</w:t>
      </w:r>
    </w:p>
    <w:p w14:paraId="52B2F389" w14:textId="77777777" w:rsidR="00DD6794" w:rsidRPr="00DD6794" w:rsidRDefault="00DD6794" w:rsidP="00DD6794">
      <w:pPr>
        <w:pStyle w:val="Akapitzlist"/>
        <w:numPr>
          <w:ilvl w:val="0"/>
          <w:numId w:val="87"/>
        </w:numPr>
        <w:ind w:left="426" w:right="1"/>
        <w:jc w:val="both"/>
      </w:pPr>
      <w:r w:rsidRPr="00DD6794">
        <w:t>Obowiązkiem Zamawiającego jest udział w odbiorze prac oraz protokolarne potwierdzenie zakończenia realizacji przedmiotu zamówienia.</w:t>
      </w:r>
    </w:p>
    <w:p w14:paraId="654717A2" w14:textId="77777777" w:rsidR="00A96B0E" w:rsidRPr="007A72DC" w:rsidRDefault="00A96B0E" w:rsidP="007A72DC">
      <w:pPr>
        <w:pStyle w:val="Akapitzlist"/>
        <w:jc w:val="both"/>
        <w:rPr>
          <w:b/>
          <w:bCs/>
        </w:rPr>
      </w:pPr>
    </w:p>
    <w:p w14:paraId="06ADC81E" w14:textId="72C40E8F" w:rsidR="00360DA8" w:rsidRPr="007A72DC" w:rsidRDefault="00360DA8" w:rsidP="00C82384">
      <w:pPr>
        <w:pStyle w:val="Akapitzlist"/>
        <w:numPr>
          <w:ilvl w:val="0"/>
          <w:numId w:val="30"/>
        </w:numPr>
        <w:jc w:val="both"/>
        <w:rPr>
          <w:b/>
          <w:bCs/>
        </w:rPr>
      </w:pPr>
      <w:r w:rsidRPr="007A72DC">
        <w:rPr>
          <w:b/>
          <w:bCs/>
        </w:rPr>
        <w:t>Gwarancja i postępowanie reklamacyjne</w:t>
      </w:r>
      <w:r w:rsidR="00112408" w:rsidRPr="007A72DC">
        <w:rPr>
          <w:b/>
          <w:bCs/>
        </w:rPr>
        <w:t>:</w:t>
      </w:r>
      <w:r w:rsidRPr="007A72DC">
        <w:rPr>
          <w:b/>
          <w:bCs/>
        </w:rPr>
        <w:t xml:space="preserve"> </w:t>
      </w:r>
    </w:p>
    <w:p w14:paraId="4FDCA3BA" w14:textId="26A42482" w:rsidR="00DD6794" w:rsidRPr="00DD6794" w:rsidRDefault="00DD6794" w:rsidP="00DD6794">
      <w:pPr>
        <w:pStyle w:val="Akapitzlist"/>
        <w:jc w:val="both"/>
        <w:rPr>
          <w:rFonts w:eastAsiaTheme="minorHAnsi"/>
        </w:rPr>
      </w:pPr>
      <w:r w:rsidRPr="00DD6794">
        <w:rPr>
          <w:rFonts w:eastAsiaTheme="minorHAnsi"/>
        </w:rPr>
        <w:t>określony w Załączniku nr 5 do SWZ – Istotne postanowienia umowy w §6</w:t>
      </w:r>
    </w:p>
    <w:p w14:paraId="4C9277C1" w14:textId="77777777" w:rsidR="00360DA8" w:rsidRPr="007A72DC" w:rsidRDefault="00360DA8" w:rsidP="007A72DC">
      <w:pPr>
        <w:jc w:val="both"/>
        <w:rPr>
          <w:color w:val="FF0000"/>
          <w:sz w:val="24"/>
          <w:szCs w:val="24"/>
        </w:rPr>
      </w:pPr>
    </w:p>
    <w:p w14:paraId="21B31972" w14:textId="666F7730" w:rsidR="007F63D9" w:rsidRPr="007A72DC" w:rsidRDefault="007F63D9" w:rsidP="00C82384">
      <w:pPr>
        <w:pStyle w:val="Akapitzlist"/>
        <w:numPr>
          <w:ilvl w:val="0"/>
          <w:numId w:val="30"/>
        </w:numPr>
        <w:jc w:val="both"/>
        <w:rPr>
          <w:b/>
          <w:bCs/>
        </w:rPr>
      </w:pPr>
      <w:bookmarkStart w:id="103" w:name="_Toc67292096"/>
      <w:bookmarkStart w:id="104" w:name="_Toc67292095"/>
      <w:bookmarkStart w:id="105" w:name="_Hlk67824301"/>
      <w:bookmarkEnd w:id="102"/>
      <w:r w:rsidRPr="007A72DC">
        <w:rPr>
          <w:b/>
          <w:bCs/>
        </w:rPr>
        <w:t>Forma zatrudnienia osób realizujących zamówienie</w:t>
      </w:r>
      <w:bookmarkEnd w:id="103"/>
      <w:r w:rsidR="00112408" w:rsidRPr="007A72DC">
        <w:rPr>
          <w:b/>
          <w:bCs/>
        </w:rPr>
        <w:t>:</w:t>
      </w:r>
    </w:p>
    <w:p w14:paraId="52A4FD1D" w14:textId="77777777" w:rsidR="00DD6794" w:rsidRPr="00DD6794" w:rsidRDefault="00DD6794" w:rsidP="00DD6794">
      <w:pPr>
        <w:pStyle w:val="Akapitzlist"/>
        <w:jc w:val="both"/>
        <w:rPr>
          <w:rFonts w:eastAsiaTheme="minorHAnsi"/>
        </w:rPr>
      </w:pPr>
      <w:r w:rsidRPr="00DD6794">
        <w:rPr>
          <w:rFonts w:eastAsiaTheme="minorHAnsi"/>
        </w:rPr>
        <w:t>Wykonawca jest odpowiedzialny za zatrudnianie do realizacji zamówienia pracowników zgodnie z obowiązującymi przepisami prawa</w:t>
      </w:r>
    </w:p>
    <w:p w14:paraId="3B0B743A" w14:textId="77777777" w:rsidR="007F63D9" w:rsidRPr="007A72DC" w:rsidRDefault="007F63D9" w:rsidP="007A72DC">
      <w:pPr>
        <w:jc w:val="both"/>
        <w:rPr>
          <w:b/>
          <w:bCs/>
          <w:sz w:val="24"/>
          <w:szCs w:val="24"/>
        </w:rPr>
      </w:pPr>
    </w:p>
    <w:p w14:paraId="4DB7A593" w14:textId="2629A02D" w:rsidR="001B50F3" w:rsidRPr="00DD6794" w:rsidRDefault="001F655F" w:rsidP="00DD6794">
      <w:pPr>
        <w:pStyle w:val="Akapitzlist"/>
        <w:numPr>
          <w:ilvl w:val="0"/>
          <w:numId w:val="30"/>
        </w:numPr>
        <w:jc w:val="both"/>
        <w:rPr>
          <w:b/>
          <w:bCs/>
        </w:rPr>
      </w:pPr>
      <w:r w:rsidRPr="007A72DC">
        <w:rPr>
          <w:b/>
          <w:bCs/>
        </w:rPr>
        <w:t xml:space="preserve">Świadczenia Zamawiającego na rzecz </w:t>
      </w:r>
      <w:r w:rsidR="00DB4D9E" w:rsidRPr="007A72DC">
        <w:rPr>
          <w:b/>
          <w:bCs/>
        </w:rPr>
        <w:t>Wykonawcy</w:t>
      </w:r>
      <w:r w:rsidRPr="007A72DC">
        <w:rPr>
          <w:b/>
          <w:bCs/>
        </w:rPr>
        <w:t xml:space="preserve"> w związku z realizacją zamówienia</w:t>
      </w:r>
      <w:bookmarkEnd w:id="104"/>
      <w:r w:rsidR="00112408" w:rsidRPr="007A72DC">
        <w:rPr>
          <w:b/>
          <w:bCs/>
        </w:rPr>
        <w:t>:</w:t>
      </w:r>
      <w:r w:rsidRPr="007A72DC">
        <w:rPr>
          <w:b/>
          <w:bCs/>
        </w:rPr>
        <w:t xml:space="preserve"> </w:t>
      </w:r>
      <w:bookmarkStart w:id="106" w:name="_Hlk82764309"/>
    </w:p>
    <w:p w14:paraId="1957E8B9" w14:textId="218A9DC0" w:rsidR="001B50F3" w:rsidRPr="007A72DC" w:rsidRDefault="001B50F3" w:rsidP="00DD6794">
      <w:pPr>
        <w:pStyle w:val="Akapitzlist"/>
        <w:jc w:val="both"/>
        <w:rPr>
          <w:b/>
          <w:bCs/>
        </w:rPr>
      </w:pPr>
      <w:r w:rsidRPr="007A72DC">
        <w:rPr>
          <w:bCs/>
        </w:rPr>
        <w:t xml:space="preserve">Realizacja przedmiotowego zamówienia </w:t>
      </w:r>
      <w:r w:rsidRPr="00DD6794">
        <w:rPr>
          <w:bCs/>
        </w:rPr>
        <w:t xml:space="preserve">nie wymaga </w:t>
      </w:r>
      <w:r w:rsidRPr="007A72DC">
        <w:rPr>
          <w:bCs/>
        </w:rPr>
        <w:t>odpłatnego korzystania ze składników majątku Zamawiającego lub świadczenia usług bądź wydania materiałów niezbędnych do wykonania zamówienia.</w:t>
      </w:r>
      <w:r w:rsidRPr="007A72DC">
        <w:t xml:space="preserve"> </w:t>
      </w:r>
    </w:p>
    <w:bookmarkEnd w:id="106"/>
    <w:p w14:paraId="3FE07919" w14:textId="77777777" w:rsidR="001B50F3" w:rsidRPr="007A72DC" w:rsidRDefault="001B50F3" w:rsidP="00DD6794">
      <w:pPr>
        <w:jc w:val="both"/>
        <w:rPr>
          <w:sz w:val="24"/>
          <w:szCs w:val="24"/>
          <w:highlight w:val="green"/>
        </w:rPr>
      </w:pPr>
    </w:p>
    <w:p w14:paraId="0D9A655D" w14:textId="5C0AD785" w:rsidR="001F655F" w:rsidRPr="007A72DC" w:rsidRDefault="001F655F" w:rsidP="00C82384">
      <w:pPr>
        <w:pStyle w:val="Akapitzlist"/>
        <w:numPr>
          <w:ilvl w:val="0"/>
          <w:numId w:val="30"/>
        </w:numPr>
        <w:jc w:val="both"/>
        <w:rPr>
          <w:b/>
          <w:bCs/>
        </w:rPr>
      </w:pPr>
      <w:r w:rsidRPr="007A72DC">
        <w:rPr>
          <w:b/>
          <w:bCs/>
        </w:rPr>
        <w:t>Informacje dodatkowe</w:t>
      </w:r>
      <w:r w:rsidR="00112408" w:rsidRPr="007A72DC">
        <w:rPr>
          <w:b/>
          <w:bCs/>
        </w:rPr>
        <w:t>:</w:t>
      </w:r>
      <w:r w:rsidR="00DD6794" w:rsidRPr="00DD6794">
        <w:t xml:space="preserve"> brak</w:t>
      </w:r>
    </w:p>
    <w:p w14:paraId="72A77C66" w14:textId="7CB86D69" w:rsidR="006E5FB0" w:rsidRPr="007A72DC" w:rsidRDefault="006E5FB0" w:rsidP="007A72DC">
      <w:pPr>
        <w:jc w:val="both"/>
        <w:rPr>
          <w:b/>
          <w:bCs/>
          <w:sz w:val="24"/>
          <w:szCs w:val="24"/>
        </w:rPr>
      </w:pPr>
    </w:p>
    <w:p w14:paraId="4A4A46E3" w14:textId="1E8E421E" w:rsidR="006E5FB0" w:rsidRPr="007A72DC" w:rsidRDefault="006E5FB0" w:rsidP="007A72DC">
      <w:pPr>
        <w:jc w:val="both"/>
        <w:rPr>
          <w:b/>
          <w:bCs/>
          <w:sz w:val="24"/>
          <w:szCs w:val="24"/>
        </w:rPr>
      </w:pPr>
    </w:p>
    <w:p w14:paraId="528B2F98" w14:textId="77777777" w:rsidR="006E5FB0" w:rsidRPr="007A72DC" w:rsidRDefault="006E5FB0" w:rsidP="007A72DC">
      <w:pPr>
        <w:jc w:val="both"/>
        <w:rPr>
          <w:b/>
          <w:bCs/>
          <w:sz w:val="24"/>
          <w:szCs w:val="24"/>
        </w:rPr>
      </w:pPr>
    </w:p>
    <w:p w14:paraId="3A4FC86F" w14:textId="77777777" w:rsidR="001F655F" w:rsidRPr="007A72DC" w:rsidRDefault="001F655F" w:rsidP="007A72DC">
      <w:pPr>
        <w:pStyle w:val="Akapitzlist"/>
        <w:jc w:val="both"/>
        <w:rPr>
          <w:b/>
          <w:bCs/>
        </w:rPr>
      </w:pPr>
    </w:p>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40572345" w:rsidR="00490259" w:rsidRPr="00AD7FAC" w:rsidRDefault="00AD7FAC" w:rsidP="00AD7FAC">
      <w:pPr>
        <w:spacing w:after="160" w:line="259" w:lineRule="auto"/>
        <w:jc w:val="center"/>
        <w:rPr>
          <w:sz w:val="28"/>
          <w:szCs w:val="28"/>
          <w:u w:val="single"/>
        </w:rPr>
      </w:pPr>
      <w:r w:rsidRPr="00AD7FAC">
        <w:rPr>
          <w:sz w:val="28"/>
          <w:szCs w:val="28"/>
          <w:u w:val="single"/>
        </w:rPr>
        <w:t>NIE DOTYCZY</w:t>
      </w:r>
    </w:p>
    <w:p w14:paraId="5AEEF617" w14:textId="77777777" w:rsidR="00AD7FAC" w:rsidRDefault="00AD7FAC">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9F0EE3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271F50F9" w:rsidR="003761A2" w:rsidRPr="007A4EE6" w:rsidRDefault="003761A2" w:rsidP="003761A2">
      <w:pPr>
        <w:jc w:val="both"/>
        <w:rPr>
          <w:rFonts w:eastAsiaTheme="majorEastAsia"/>
          <w:b/>
          <w:bCs/>
          <w:color w:val="2F5496" w:themeColor="accent1" w:themeShade="BF"/>
          <w:spacing w:val="20"/>
          <w:sz w:val="28"/>
          <w:szCs w:val="28"/>
        </w:rPr>
      </w:pPr>
      <w:bookmarkStart w:id="10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3651542A" w14:textId="77777777" w:rsidR="00AD7FAC" w:rsidRPr="00AD7FAC" w:rsidRDefault="00AD7FAC" w:rsidP="00AD7FAC">
      <w:pPr>
        <w:spacing w:after="160" w:line="259" w:lineRule="auto"/>
        <w:jc w:val="center"/>
        <w:rPr>
          <w:sz w:val="28"/>
          <w:szCs w:val="28"/>
          <w:u w:val="single"/>
        </w:rPr>
      </w:pPr>
      <w:bookmarkStart w:id="108" w:name="_Hlk106046523"/>
      <w:bookmarkStart w:id="109" w:name="_Hlk106710396"/>
      <w:r w:rsidRPr="00AD7FAC">
        <w:rPr>
          <w:sz w:val="28"/>
          <w:szCs w:val="28"/>
          <w:u w:val="single"/>
        </w:rPr>
        <w:t>NIE DOTYCZY</w:t>
      </w:r>
    </w:p>
    <w:p w14:paraId="62946723" w14:textId="77777777" w:rsidR="007622AA" w:rsidRPr="00756788" w:rsidRDefault="007622AA" w:rsidP="007622AA">
      <w:pPr>
        <w:pStyle w:val="Akapitzlist"/>
        <w:spacing w:before="480"/>
        <w:ind w:left="360"/>
        <w:jc w:val="both"/>
        <w:rPr>
          <w:b/>
          <w:bCs/>
        </w:rPr>
      </w:pPr>
    </w:p>
    <w:bookmarkEnd w:id="10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C82384">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C82384">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C82384">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C82384">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DD6C403"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1" w:name="_Hlk106046238"/>
    </w:p>
    <w:p w14:paraId="636643EB" w14:textId="6EE282F4" w:rsidR="00490259" w:rsidRPr="008057B2" w:rsidRDefault="00490259" w:rsidP="00490259">
      <w:pPr>
        <w:jc w:val="center"/>
        <w:rPr>
          <w:b/>
          <w:sz w:val="24"/>
          <w:szCs w:val="24"/>
        </w:rPr>
      </w:pPr>
      <w:r w:rsidRPr="0013238E">
        <w:rPr>
          <w:b/>
          <w:sz w:val="24"/>
          <w:szCs w:val="24"/>
        </w:rPr>
        <w:t xml:space="preserve">w okresie </w:t>
      </w:r>
      <w:r w:rsidRPr="00AD50C9">
        <w:rPr>
          <w:b/>
          <w:sz w:val="24"/>
          <w:szCs w:val="24"/>
        </w:rPr>
        <w:t xml:space="preserve">ostatnich </w:t>
      </w:r>
      <w:r w:rsidR="0013238E" w:rsidRPr="00AD50C9">
        <w:rPr>
          <w:b/>
          <w:sz w:val="24"/>
          <w:szCs w:val="24"/>
        </w:rPr>
        <w:t xml:space="preserve">trzech lat </w:t>
      </w:r>
      <w:r w:rsidRPr="00AD50C9">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D56A628" w:rsidR="009341CA" w:rsidRPr="002B3992" w:rsidRDefault="009341CA" w:rsidP="009341CA">
            <w:pPr>
              <w:tabs>
                <w:tab w:val="left" w:pos="851"/>
              </w:tabs>
              <w:rPr>
                <w:bCs/>
                <w:sz w:val="24"/>
                <w:szCs w:val="24"/>
                <w:lang w:eastAsia="zh-CN"/>
              </w:rPr>
            </w:pPr>
            <w:r w:rsidRPr="002B3992">
              <w:rPr>
                <w:bCs/>
                <w:sz w:val="22"/>
                <w:szCs w:val="22"/>
                <w:lang w:eastAsia="zh-CN"/>
              </w:rPr>
              <w:t xml:space="preserve">Warunek: </w:t>
            </w:r>
            <w:r w:rsidR="00AD50C9" w:rsidRPr="00AD50C9">
              <w:rPr>
                <w:bCs/>
                <w:sz w:val="22"/>
                <w:szCs w:val="22"/>
                <w:lang w:eastAsia="zh-CN"/>
              </w:rPr>
              <w:t xml:space="preserve">najmniej 2 usługi polegające na rewizji wewnętrznej/remoncie transformatora 110/6kV, na wartość łączną brutto nie </w:t>
            </w:r>
            <w:r w:rsidR="00AD50C9" w:rsidRPr="003B7DAD">
              <w:rPr>
                <w:bCs/>
                <w:sz w:val="22"/>
                <w:szCs w:val="22"/>
                <w:lang w:eastAsia="zh-CN"/>
              </w:rPr>
              <w:t xml:space="preserve">niższą niż </w:t>
            </w:r>
            <w:r w:rsidR="003B7DAD" w:rsidRPr="003B7DAD">
              <w:rPr>
                <w:bCs/>
                <w:sz w:val="22"/>
                <w:szCs w:val="22"/>
                <w:lang w:eastAsia="zh-CN"/>
              </w:rPr>
              <w:t>60</w:t>
            </w:r>
            <w:r w:rsidR="00AD50C9" w:rsidRPr="003B7DAD">
              <w:rPr>
                <w:bCs/>
                <w:sz w:val="22"/>
                <w:szCs w:val="22"/>
                <w:lang w:eastAsia="zh-CN"/>
              </w:rPr>
              <w:t xml:space="preserve">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C8238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4EEFAEE" w:rsidR="00490259" w:rsidRPr="00AD7FAC" w:rsidRDefault="00490259" w:rsidP="00C82384">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F6888FB" w:rsidR="00490259" w:rsidRPr="00111016" w:rsidRDefault="00490259" w:rsidP="00C82384">
      <w:pPr>
        <w:numPr>
          <w:ilvl w:val="0"/>
          <w:numId w:val="27"/>
        </w:numPr>
        <w:ind w:left="284" w:hanging="284"/>
        <w:jc w:val="both"/>
        <w:rPr>
          <w:bCs/>
          <w:i/>
          <w:iCs/>
          <w:sz w:val="22"/>
          <w:szCs w:val="22"/>
          <w:lang w:eastAsia="zh-CN"/>
        </w:rPr>
      </w:pPr>
      <w:r w:rsidRPr="00AD7FAC">
        <w:rPr>
          <w:i/>
          <w:iCs/>
          <w:sz w:val="22"/>
          <w:szCs w:val="22"/>
          <w:lang w:eastAsia="zh-CN"/>
        </w:rPr>
        <w:t>D</w:t>
      </w:r>
      <w:r w:rsidRPr="00AD7FAC">
        <w:rPr>
          <w:bCs/>
          <w:i/>
          <w:iCs/>
          <w:sz w:val="22"/>
          <w:szCs w:val="22"/>
          <w:lang w:eastAsia="zh-CN"/>
        </w:rPr>
        <w:t>o wykazu należy dołączyć dokumenty potwierdzające, że podan</w:t>
      </w:r>
      <w:r w:rsidRPr="00AD7FAC">
        <w:rPr>
          <w:i/>
          <w:iCs/>
          <w:sz w:val="22"/>
          <w:szCs w:val="22"/>
          <w:lang w:eastAsia="zh-CN"/>
        </w:rPr>
        <w:t>e w wykazie usł</w:t>
      </w:r>
      <w:r w:rsidRPr="00AD7FAC">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6AD2C985" w:rsidR="00490259" w:rsidRPr="00111016" w:rsidRDefault="00490259" w:rsidP="00C8238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C8238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2"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169"/>
        <w:gridCol w:w="2125"/>
        <w:gridCol w:w="2417"/>
        <w:gridCol w:w="1933"/>
      </w:tblGrid>
      <w:tr w:rsidR="00490259" w:rsidRPr="00BE4794" w14:paraId="55002C08" w14:textId="77777777" w:rsidTr="00AD50C9">
        <w:trPr>
          <w:cantSplit/>
          <w:trHeight w:val="20"/>
          <w:tblHeader/>
        </w:trPr>
        <w:tc>
          <w:tcPr>
            <w:tcW w:w="305"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178"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shd w:val="clear" w:color="auto" w:fill="auto"/>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shd w:val="clear" w:color="auto" w:fill="auto"/>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AD50C9">
        <w:trPr>
          <w:cantSplit/>
          <w:trHeight w:val="20"/>
          <w:tblHeader/>
        </w:trPr>
        <w:tc>
          <w:tcPr>
            <w:tcW w:w="305" w:type="pct"/>
            <w:vAlign w:val="center"/>
          </w:tcPr>
          <w:p w14:paraId="02A60694" w14:textId="77777777" w:rsidR="00490259" w:rsidRPr="00E75E6A" w:rsidRDefault="00490259" w:rsidP="003B61BE">
            <w:pPr>
              <w:jc w:val="center"/>
              <w:rPr>
                <w:i/>
              </w:rPr>
            </w:pPr>
            <w:r w:rsidRPr="00E75E6A">
              <w:rPr>
                <w:i/>
              </w:rPr>
              <w:t>1</w:t>
            </w:r>
          </w:p>
        </w:tc>
        <w:tc>
          <w:tcPr>
            <w:tcW w:w="1178"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shd w:val="clear" w:color="auto" w:fill="auto"/>
            <w:vAlign w:val="center"/>
          </w:tcPr>
          <w:p w14:paraId="6408A074" w14:textId="77777777" w:rsidR="00490259" w:rsidRPr="00E75E6A" w:rsidRDefault="00490259" w:rsidP="003B61BE">
            <w:pPr>
              <w:jc w:val="center"/>
              <w:rPr>
                <w:i/>
              </w:rPr>
            </w:pPr>
            <w:r w:rsidRPr="00E75E6A">
              <w:rPr>
                <w:i/>
              </w:rPr>
              <w:t>4</w:t>
            </w:r>
          </w:p>
        </w:tc>
        <w:tc>
          <w:tcPr>
            <w:tcW w:w="1050" w:type="pct"/>
            <w:shd w:val="clear" w:color="auto" w:fill="auto"/>
            <w:vAlign w:val="center"/>
          </w:tcPr>
          <w:p w14:paraId="3A005E3A" w14:textId="77777777" w:rsidR="00490259" w:rsidRPr="00E75E6A" w:rsidRDefault="00490259" w:rsidP="003B61BE">
            <w:pPr>
              <w:jc w:val="center"/>
              <w:rPr>
                <w:i/>
              </w:rPr>
            </w:pPr>
            <w:r w:rsidRPr="00E75E6A">
              <w:rPr>
                <w:i/>
              </w:rPr>
              <w:t>5</w:t>
            </w:r>
          </w:p>
        </w:tc>
      </w:tr>
      <w:tr w:rsidR="00AD50C9" w:rsidRPr="00E66F78" w14:paraId="3DB33C7F" w14:textId="77777777" w:rsidTr="00AD50C9">
        <w:trPr>
          <w:cantSplit/>
          <w:trHeight w:val="757"/>
        </w:trPr>
        <w:tc>
          <w:tcPr>
            <w:tcW w:w="305" w:type="pct"/>
            <w:vAlign w:val="center"/>
          </w:tcPr>
          <w:p w14:paraId="6B5AA0AF" w14:textId="77777777" w:rsidR="00AD50C9" w:rsidRPr="008F2B27" w:rsidRDefault="00AD50C9" w:rsidP="00AD50C9">
            <w:pPr>
              <w:jc w:val="center"/>
              <w:rPr>
                <w:b/>
              </w:rPr>
            </w:pPr>
            <w:r w:rsidRPr="008F2B27">
              <w:rPr>
                <w:b/>
              </w:rPr>
              <w:t>1.1</w:t>
            </w:r>
          </w:p>
        </w:tc>
        <w:tc>
          <w:tcPr>
            <w:tcW w:w="1178" w:type="pct"/>
          </w:tcPr>
          <w:p w14:paraId="0ED34793" w14:textId="629AA848" w:rsidR="00AD50C9" w:rsidRPr="00AD50C9" w:rsidRDefault="00AD50C9" w:rsidP="00AD50C9">
            <w:pPr>
              <w:ind w:left="-43"/>
            </w:pPr>
            <w:r w:rsidRPr="00AD50C9">
              <w:t>co najmniej 1 osoba posiadające kwalifikacje w zakresie dozoru urządzeń elektrycznych do 110kV uzyskanymi zgodnie z Prawem Energetycznym</w:t>
            </w:r>
          </w:p>
        </w:tc>
        <w:tc>
          <w:tcPr>
            <w:tcW w:w="1154" w:type="pct"/>
            <w:vAlign w:val="center"/>
          </w:tcPr>
          <w:p w14:paraId="5A6D7864" w14:textId="77777777" w:rsidR="00AD50C9" w:rsidRPr="00E66F78" w:rsidRDefault="00AD50C9" w:rsidP="00AD50C9">
            <w:pPr>
              <w:jc w:val="center"/>
              <w:rPr>
                <w:b/>
                <w:bCs/>
                <w:sz w:val="24"/>
                <w:szCs w:val="24"/>
              </w:rPr>
            </w:pPr>
          </w:p>
        </w:tc>
        <w:tc>
          <w:tcPr>
            <w:tcW w:w="1313" w:type="pct"/>
            <w:shd w:val="clear" w:color="auto" w:fill="auto"/>
            <w:vAlign w:val="center"/>
          </w:tcPr>
          <w:p w14:paraId="34B071B1" w14:textId="77777777" w:rsidR="00AD50C9" w:rsidRPr="00E66F78" w:rsidRDefault="00AD50C9" w:rsidP="00AD50C9">
            <w:pPr>
              <w:jc w:val="center"/>
              <w:rPr>
                <w:sz w:val="24"/>
                <w:szCs w:val="24"/>
              </w:rPr>
            </w:pPr>
          </w:p>
        </w:tc>
        <w:tc>
          <w:tcPr>
            <w:tcW w:w="1050" w:type="pct"/>
            <w:shd w:val="clear" w:color="auto" w:fill="auto"/>
            <w:vAlign w:val="center"/>
          </w:tcPr>
          <w:p w14:paraId="70065336" w14:textId="77777777" w:rsidR="00AD50C9" w:rsidRPr="00E66F78" w:rsidRDefault="00AD50C9" w:rsidP="00AD50C9">
            <w:pPr>
              <w:jc w:val="center"/>
              <w:rPr>
                <w:sz w:val="24"/>
                <w:szCs w:val="24"/>
              </w:rPr>
            </w:pPr>
          </w:p>
        </w:tc>
      </w:tr>
      <w:tr w:rsidR="00AD50C9" w:rsidRPr="00E66F78" w14:paraId="7DF2D8B3" w14:textId="77777777" w:rsidTr="00AD50C9">
        <w:trPr>
          <w:cantSplit/>
          <w:trHeight w:val="554"/>
        </w:trPr>
        <w:tc>
          <w:tcPr>
            <w:tcW w:w="305" w:type="pct"/>
            <w:vAlign w:val="center"/>
          </w:tcPr>
          <w:p w14:paraId="74593216" w14:textId="26255324" w:rsidR="00AD50C9" w:rsidRPr="008F2B27" w:rsidRDefault="00AD50C9" w:rsidP="00AD50C9">
            <w:pPr>
              <w:jc w:val="center"/>
              <w:rPr>
                <w:b/>
              </w:rPr>
            </w:pPr>
            <w:r>
              <w:rPr>
                <w:b/>
              </w:rPr>
              <w:t>2.1</w:t>
            </w:r>
          </w:p>
        </w:tc>
        <w:tc>
          <w:tcPr>
            <w:tcW w:w="1178" w:type="pct"/>
            <w:vMerge w:val="restart"/>
            <w:vAlign w:val="center"/>
          </w:tcPr>
          <w:p w14:paraId="1CE36E08" w14:textId="58BEEDE5" w:rsidR="00AD50C9" w:rsidRPr="00E66F78" w:rsidRDefault="00AD50C9" w:rsidP="00AD50C9">
            <w:pPr>
              <w:ind w:left="-43"/>
              <w:rPr>
                <w:sz w:val="24"/>
                <w:szCs w:val="24"/>
              </w:rPr>
            </w:pPr>
            <w:r w:rsidRPr="00AD50C9">
              <w:t>co najmniej 3 osoby posiadające kwalifikacje do eksploatacji urządzeń elektrycznych do 110kV uzyskane zgodnie z Prawem Energetycznym</w:t>
            </w:r>
          </w:p>
        </w:tc>
        <w:tc>
          <w:tcPr>
            <w:tcW w:w="1154" w:type="pct"/>
            <w:vAlign w:val="center"/>
          </w:tcPr>
          <w:p w14:paraId="5C00DC15" w14:textId="77777777" w:rsidR="00AD50C9" w:rsidRPr="00E66F78" w:rsidRDefault="00AD50C9" w:rsidP="00AD50C9">
            <w:pPr>
              <w:jc w:val="center"/>
              <w:rPr>
                <w:b/>
                <w:bCs/>
                <w:sz w:val="24"/>
                <w:szCs w:val="24"/>
              </w:rPr>
            </w:pPr>
          </w:p>
        </w:tc>
        <w:tc>
          <w:tcPr>
            <w:tcW w:w="1313" w:type="pct"/>
            <w:shd w:val="clear" w:color="auto" w:fill="auto"/>
            <w:vAlign w:val="center"/>
          </w:tcPr>
          <w:p w14:paraId="2807EDCB" w14:textId="77777777" w:rsidR="00AD50C9" w:rsidRPr="00E66F78" w:rsidRDefault="00AD50C9" w:rsidP="00AD50C9">
            <w:pPr>
              <w:jc w:val="center"/>
              <w:rPr>
                <w:sz w:val="24"/>
                <w:szCs w:val="24"/>
              </w:rPr>
            </w:pPr>
          </w:p>
        </w:tc>
        <w:tc>
          <w:tcPr>
            <w:tcW w:w="1050" w:type="pct"/>
            <w:shd w:val="clear" w:color="auto" w:fill="auto"/>
            <w:vAlign w:val="center"/>
          </w:tcPr>
          <w:p w14:paraId="533A4841" w14:textId="77777777" w:rsidR="00AD50C9" w:rsidRPr="00E66F78" w:rsidRDefault="00AD50C9" w:rsidP="00AD50C9">
            <w:pPr>
              <w:jc w:val="center"/>
              <w:rPr>
                <w:sz w:val="24"/>
                <w:szCs w:val="24"/>
              </w:rPr>
            </w:pPr>
          </w:p>
        </w:tc>
      </w:tr>
      <w:tr w:rsidR="00490259" w:rsidRPr="00E66F78" w14:paraId="68F585F7" w14:textId="77777777" w:rsidTr="00AD50C9">
        <w:trPr>
          <w:cantSplit/>
          <w:trHeight w:val="546"/>
        </w:trPr>
        <w:tc>
          <w:tcPr>
            <w:tcW w:w="305" w:type="pct"/>
            <w:vAlign w:val="center"/>
          </w:tcPr>
          <w:p w14:paraId="2024B3F9" w14:textId="12D94E39" w:rsidR="00490259" w:rsidRPr="008F2B27" w:rsidRDefault="00AD50C9" w:rsidP="003B61BE">
            <w:pPr>
              <w:jc w:val="center"/>
              <w:rPr>
                <w:b/>
              </w:rPr>
            </w:pPr>
            <w:r>
              <w:rPr>
                <w:b/>
              </w:rPr>
              <w:t>2</w:t>
            </w:r>
            <w:r w:rsidR="00490259" w:rsidRPr="008F2B27">
              <w:rPr>
                <w:b/>
              </w:rPr>
              <w:t>.2</w:t>
            </w:r>
          </w:p>
        </w:tc>
        <w:tc>
          <w:tcPr>
            <w:tcW w:w="1178"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shd w:val="clear" w:color="auto" w:fill="auto"/>
            <w:vAlign w:val="center"/>
          </w:tcPr>
          <w:p w14:paraId="43B701B4" w14:textId="77777777" w:rsidR="00490259" w:rsidRPr="00E66F78" w:rsidRDefault="00490259" w:rsidP="003B61BE">
            <w:pPr>
              <w:jc w:val="center"/>
              <w:rPr>
                <w:sz w:val="24"/>
                <w:szCs w:val="24"/>
              </w:rPr>
            </w:pPr>
          </w:p>
        </w:tc>
        <w:tc>
          <w:tcPr>
            <w:tcW w:w="1050" w:type="pct"/>
            <w:shd w:val="clear" w:color="auto" w:fill="auto"/>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AD50C9">
        <w:trPr>
          <w:cantSplit/>
          <w:trHeight w:val="570"/>
        </w:trPr>
        <w:tc>
          <w:tcPr>
            <w:tcW w:w="305" w:type="pct"/>
            <w:vAlign w:val="center"/>
          </w:tcPr>
          <w:p w14:paraId="2E213205" w14:textId="04BDFD10" w:rsidR="00490259" w:rsidRPr="008F2B27" w:rsidRDefault="00AD50C9" w:rsidP="003B61BE">
            <w:pPr>
              <w:jc w:val="center"/>
              <w:rPr>
                <w:b/>
              </w:rPr>
            </w:pPr>
            <w:r>
              <w:rPr>
                <w:b/>
              </w:rPr>
              <w:t>2</w:t>
            </w:r>
            <w:r w:rsidR="00490259" w:rsidRPr="008F2B27">
              <w:rPr>
                <w:b/>
              </w:rPr>
              <w:t>.3</w:t>
            </w:r>
          </w:p>
        </w:tc>
        <w:tc>
          <w:tcPr>
            <w:tcW w:w="1178"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shd w:val="clear" w:color="auto" w:fill="auto"/>
            <w:vAlign w:val="center"/>
          </w:tcPr>
          <w:p w14:paraId="7B419DC7" w14:textId="77777777" w:rsidR="00490259" w:rsidRPr="00E66F78" w:rsidRDefault="00490259" w:rsidP="003B61BE">
            <w:pPr>
              <w:jc w:val="center"/>
              <w:rPr>
                <w:sz w:val="24"/>
                <w:szCs w:val="24"/>
              </w:rPr>
            </w:pPr>
          </w:p>
        </w:tc>
        <w:tc>
          <w:tcPr>
            <w:tcW w:w="1050" w:type="pct"/>
            <w:shd w:val="clear" w:color="auto" w:fill="auto"/>
            <w:vAlign w:val="center"/>
          </w:tcPr>
          <w:p w14:paraId="1F4EC505" w14:textId="77777777" w:rsidR="00490259" w:rsidRPr="00E66F78" w:rsidRDefault="00490259" w:rsidP="003B61BE">
            <w:pPr>
              <w:jc w:val="center"/>
              <w:rPr>
                <w:sz w:val="24"/>
                <w:szCs w:val="24"/>
              </w:rPr>
            </w:pPr>
          </w:p>
        </w:tc>
      </w:tr>
    </w:tbl>
    <w:p w14:paraId="43901FBB" w14:textId="77777777" w:rsidR="00AD7FAC" w:rsidRDefault="00AD7FAC" w:rsidP="00490259">
      <w:pPr>
        <w:tabs>
          <w:tab w:val="left" w:pos="851"/>
        </w:tabs>
        <w:rPr>
          <w:b/>
          <w:bCs/>
          <w:sz w:val="22"/>
          <w:szCs w:val="22"/>
        </w:rPr>
      </w:pPr>
    </w:p>
    <w:p w14:paraId="5ED2C28D" w14:textId="6F5FA6D5"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1D18D2BE" w:rsidR="00490259" w:rsidRPr="00111016" w:rsidRDefault="00490259" w:rsidP="00C8238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C8238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3"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bookmarkEnd w:id="113"/>
    <w:p w14:paraId="0B1E2792" w14:textId="77777777" w:rsidR="00AD7FAC" w:rsidRPr="00AD7FAC" w:rsidRDefault="00AD7FAC" w:rsidP="00AD7FAC">
      <w:pPr>
        <w:spacing w:after="160" w:line="259" w:lineRule="auto"/>
        <w:jc w:val="center"/>
        <w:rPr>
          <w:sz w:val="28"/>
          <w:szCs w:val="28"/>
          <w:u w:val="single"/>
        </w:rPr>
      </w:pPr>
      <w:r w:rsidRPr="00AD7FAC">
        <w:rPr>
          <w:sz w:val="28"/>
          <w:szCs w:val="28"/>
          <w:u w:val="single"/>
        </w:rPr>
        <w:t>NIE DOTYCZY</w:t>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4" w:name="_Hlk106046060"/>
      <w:bookmarkStart w:id="115" w:name="_Hlk156498045"/>
      <w:r w:rsidRPr="008057B2">
        <w:rPr>
          <w:sz w:val="22"/>
          <w:szCs w:val="22"/>
        </w:rPr>
        <w:t xml:space="preserve">Nazwa </w:t>
      </w:r>
      <w:r w:rsidR="00DB4D9E">
        <w:rPr>
          <w:sz w:val="22"/>
          <w:szCs w:val="22"/>
        </w:rPr>
        <w:t>Wykonawcy</w:t>
      </w:r>
      <w:r w:rsidRPr="008057B2">
        <w:rPr>
          <w:sz w:val="22"/>
          <w:szCs w:val="22"/>
        </w:rPr>
        <w:t>: ...................................................................................................................</w:t>
      </w:r>
    </w:p>
    <w:bookmarkEnd w:id="11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C8238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C82384">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C82384">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C82384">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C82384">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C82384">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6"/>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7"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8"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C82384">
      <w:pPr>
        <w:widowControl w:val="0"/>
        <w:numPr>
          <w:ilvl w:val="7"/>
          <w:numId w:val="39"/>
        </w:numPr>
        <w:adjustRightInd w:val="0"/>
        <w:ind w:left="284" w:hanging="284"/>
        <w:contextualSpacing/>
        <w:jc w:val="both"/>
        <w:textAlignment w:val="baseline"/>
        <w:rPr>
          <w:sz w:val="22"/>
          <w:szCs w:val="22"/>
          <w:lang w:eastAsia="zh-CN"/>
        </w:rPr>
      </w:pPr>
      <w:bookmarkStart w:id="11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AD7FAC" w:rsidRDefault="0080151F" w:rsidP="00C82384">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 xml:space="preserve">o zastosowaniu środka, o </w:t>
      </w:r>
      <w:r w:rsidRPr="00AD7FAC">
        <w:rPr>
          <w:sz w:val="22"/>
          <w:szCs w:val="22"/>
          <w:lang w:eastAsia="zh-CN"/>
        </w:rPr>
        <w:t>którym mowa w art. w art. 1 pkt 3 w zw. art. 3  ustawy albo wobec której  są podejmowane inne prawem przewidziane środki o charakterze sankcyjnym;</w:t>
      </w:r>
    </w:p>
    <w:p w14:paraId="2FC3FB96" w14:textId="4CB8367F" w:rsidR="0080151F" w:rsidRPr="0080151F" w:rsidRDefault="0080151F" w:rsidP="00C82384">
      <w:pPr>
        <w:widowControl w:val="0"/>
        <w:numPr>
          <w:ilvl w:val="7"/>
          <w:numId w:val="39"/>
        </w:numPr>
        <w:adjustRightInd w:val="0"/>
        <w:ind w:left="284" w:hanging="284"/>
        <w:contextualSpacing/>
        <w:jc w:val="both"/>
        <w:textAlignment w:val="baseline"/>
        <w:rPr>
          <w:sz w:val="22"/>
          <w:szCs w:val="22"/>
          <w:lang w:eastAsia="zh-CN"/>
        </w:rPr>
      </w:pPr>
      <w:r w:rsidRPr="00AD7FAC">
        <w:rPr>
          <w:sz w:val="22"/>
          <w:szCs w:val="22"/>
          <w:lang w:eastAsia="zh-CN"/>
        </w:rPr>
        <w:t xml:space="preserve">którego jednostką dominującą w rozumieniu art. 3 ust. 1 pkt 37 ustawy z dnia 29 września 1994 r. </w:t>
      </w:r>
      <w:r w:rsidR="00786E1D" w:rsidRPr="00AD7FAC">
        <w:rPr>
          <w:sz w:val="22"/>
          <w:szCs w:val="22"/>
          <w:lang w:eastAsia="zh-CN"/>
        </w:rPr>
        <w:br/>
      </w:r>
      <w:r w:rsidRPr="00AD7FAC">
        <w:rPr>
          <w:sz w:val="22"/>
          <w:szCs w:val="22"/>
          <w:lang w:eastAsia="zh-CN"/>
        </w:rPr>
        <w:t>o rachunkowości (Dz. U. z 202</w:t>
      </w:r>
      <w:r w:rsidR="003B54FC" w:rsidRPr="00AD7FAC">
        <w:rPr>
          <w:sz w:val="22"/>
          <w:szCs w:val="22"/>
          <w:lang w:eastAsia="zh-CN"/>
        </w:rPr>
        <w:t>3</w:t>
      </w:r>
      <w:r w:rsidRPr="00AD7FAC">
        <w:rPr>
          <w:sz w:val="22"/>
          <w:szCs w:val="22"/>
          <w:lang w:eastAsia="zh-CN"/>
        </w:rPr>
        <w:t xml:space="preserve"> r. poz. </w:t>
      </w:r>
      <w:r w:rsidR="003B54FC" w:rsidRPr="00AD7FAC">
        <w:rPr>
          <w:sz w:val="22"/>
          <w:szCs w:val="22"/>
          <w:lang w:eastAsia="zh-CN"/>
        </w:rPr>
        <w:t>120, 295 z późn. zm.</w:t>
      </w:r>
      <w:r w:rsidRPr="00AD7FAC">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AD7FAC">
        <w:rPr>
          <w:sz w:val="22"/>
          <w:szCs w:val="22"/>
          <w:lang w:eastAsia="zh-CN"/>
        </w:rPr>
        <w:br/>
      </w:r>
      <w:r w:rsidRPr="00AD7FAC">
        <w:rPr>
          <w:sz w:val="22"/>
          <w:szCs w:val="22"/>
          <w:lang w:eastAsia="zh-CN"/>
        </w:rPr>
        <w:t>w art. 1 pkt 3 w zw. art. 3 ustawy albo wobec</w:t>
      </w:r>
      <w:r w:rsidRPr="0080151F">
        <w:rPr>
          <w:sz w:val="22"/>
          <w:szCs w:val="22"/>
          <w:lang w:eastAsia="zh-CN"/>
        </w:rPr>
        <w:t xml:space="preserve"> którego  są podejmowane inne prawem przewidziane środki o charakterze sankcyjnym.</w:t>
      </w:r>
    </w:p>
    <w:bookmarkEnd w:id="119"/>
    <w:p w14:paraId="5D876EBA" w14:textId="77777777" w:rsidR="00490259" w:rsidRPr="0080151F" w:rsidRDefault="00490259" w:rsidP="00C82384">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C8238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C8238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C82384">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C82384">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C82384">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C82384">
      <w:pPr>
        <w:pStyle w:val="Zwykytekst"/>
        <w:numPr>
          <w:ilvl w:val="0"/>
          <w:numId w:val="6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C82384">
      <w:pPr>
        <w:pStyle w:val="Zwykytekst"/>
        <w:numPr>
          <w:ilvl w:val="0"/>
          <w:numId w:val="6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2" w:name="_Hlk67825429"/>
      <w:bookmarkEnd w:id="12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2C2244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F712FC">
        <w:rPr>
          <w:sz w:val="22"/>
          <w:szCs w:val="22"/>
        </w:rPr>
        <w:t>8</w:t>
      </w:r>
      <w:r w:rsidR="00F712FC" w:rsidRPr="00895B8E">
        <w:rPr>
          <w:sz w:val="22"/>
          <w:szCs w:val="22"/>
        </w:rPr>
        <w:t>00</w:t>
      </w:r>
      <w:r w:rsidRPr="00895B8E">
        <w:rPr>
          <w:sz w:val="22"/>
          <w:szCs w:val="22"/>
        </w:rPr>
        <w:t>,00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C82384">
      <w:pPr>
        <w:numPr>
          <w:ilvl w:val="1"/>
          <w:numId w:val="56"/>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C82384">
      <w:pPr>
        <w:numPr>
          <w:ilvl w:val="1"/>
          <w:numId w:val="56"/>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shd w:val="clear" w:color="auto" w:fill="auto"/>
            <w:vAlign w:val="center"/>
          </w:tcPr>
          <w:p w14:paraId="21C33289" w14:textId="77777777" w:rsidR="003B54FC" w:rsidRPr="00B65952" w:rsidRDefault="003B54FC" w:rsidP="003532A1">
            <w:pPr>
              <w:widowControl w:val="0"/>
              <w:tabs>
                <w:tab w:val="left" w:pos="284"/>
                <w:tab w:val="left" w:pos="851"/>
              </w:tabs>
              <w:ind w:left="284" w:hanging="284"/>
              <w:jc w:val="center"/>
            </w:pPr>
            <w:bookmarkStart w:id="123" w:name="_Hlk163038647"/>
          </w:p>
          <w:p w14:paraId="5876810B" w14:textId="77777777" w:rsidR="003B54FC" w:rsidRPr="00B65952" w:rsidRDefault="003B54FC" w:rsidP="003B54FC">
            <w:pPr>
              <w:widowControl w:val="0"/>
              <w:tabs>
                <w:tab w:val="left" w:pos="851"/>
              </w:tabs>
              <w:ind w:left="26" w:hanging="26"/>
              <w:jc w:val="center"/>
            </w:pPr>
            <w:r w:rsidRPr="00AD7FAC">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B65952"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F9365E" w:rsidRDefault="003B54FC" w:rsidP="003532A1">
            <w:pPr>
              <w:widowControl w:val="0"/>
              <w:tabs>
                <w:tab w:val="left" w:pos="284"/>
                <w:tab w:val="left" w:pos="851"/>
              </w:tabs>
              <w:ind w:left="284" w:hanging="284"/>
              <w:jc w:val="center"/>
              <w:rPr>
                <w:b/>
                <w:bCs/>
                <w:color w:val="00B050"/>
              </w:rPr>
            </w:pPr>
            <w:r w:rsidRPr="00AD7FAC">
              <w:rPr>
                <w:b/>
                <w:bCs/>
                <w:sz w:val="22"/>
                <w:szCs w:val="22"/>
                <w:highlight w:val="lightGray"/>
                <w:shd w:val="clear" w:color="auto" w:fill="F2F2F2" w:themeFill="background1" w:themeFillShade="F2"/>
              </w:rPr>
              <w:t>WYKONAWC</w:t>
            </w:r>
            <w:r w:rsidRPr="00AD7FAC">
              <w:rPr>
                <w:b/>
                <w:bCs/>
                <w:sz w:val="22"/>
                <w:szCs w:val="22"/>
                <w:highlight w:val="lightGray"/>
              </w:rPr>
              <w:t>A</w:t>
            </w:r>
          </w:p>
        </w:tc>
      </w:tr>
      <w:tr w:rsidR="003B54FC" w:rsidRPr="00F9365E" w14:paraId="40AECB2A" w14:textId="77777777" w:rsidTr="003532A1">
        <w:trPr>
          <w:trHeight w:val="1020"/>
        </w:trPr>
        <w:tc>
          <w:tcPr>
            <w:tcW w:w="5000" w:type="pct"/>
            <w:vAlign w:val="center"/>
          </w:tcPr>
          <w:p w14:paraId="7156EA9E" w14:textId="77777777" w:rsidR="003B54FC" w:rsidRPr="00F9365E" w:rsidRDefault="003B54FC" w:rsidP="003532A1">
            <w:pPr>
              <w:widowControl w:val="0"/>
              <w:jc w:val="center"/>
              <w:rPr>
                <w:color w:val="00B050"/>
                <w:sz w:val="18"/>
                <w:szCs w:val="18"/>
              </w:rPr>
            </w:pPr>
          </w:p>
          <w:p w14:paraId="2E7394B4" w14:textId="77777777" w:rsidR="003B54FC" w:rsidRPr="00F9365E" w:rsidRDefault="003B54FC" w:rsidP="003532A1">
            <w:pPr>
              <w:widowControl w:val="0"/>
              <w:jc w:val="center"/>
              <w:rPr>
                <w:color w:val="00B050"/>
                <w:sz w:val="18"/>
                <w:szCs w:val="18"/>
              </w:rPr>
            </w:pPr>
          </w:p>
          <w:p w14:paraId="231C870C" w14:textId="77777777" w:rsidR="003B54FC" w:rsidRPr="00F9365E" w:rsidRDefault="003B54FC" w:rsidP="003532A1">
            <w:pPr>
              <w:widowControl w:val="0"/>
              <w:jc w:val="center"/>
              <w:rPr>
                <w:color w:val="00B050"/>
                <w:sz w:val="18"/>
                <w:szCs w:val="18"/>
              </w:rPr>
            </w:pPr>
          </w:p>
          <w:p w14:paraId="1875A00B" w14:textId="77777777" w:rsidR="003B54FC" w:rsidRPr="00F9365E" w:rsidRDefault="003B54FC" w:rsidP="003532A1">
            <w:pPr>
              <w:widowControl w:val="0"/>
              <w:jc w:val="center"/>
              <w:rPr>
                <w:color w:val="00B050"/>
                <w:sz w:val="18"/>
                <w:szCs w:val="18"/>
              </w:rPr>
            </w:pPr>
          </w:p>
          <w:p w14:paraId="738980D0" w14:textId="77777777" w:rsidR="003B54FC" w:rsidRPr="00F9365E" w:rsidRDefault="003B54FC" w:rsidP="003532A1">
            <w:pPr>
              <w:widowControl w:val="0"/>
              <w:jc w:val="center"/>
              <w:rPr>
                <w:color w:val="00B050"/>
                <w:sz w:val="18"/>
                <w:szCs w:val="18"/>
              </w:rPr>
            </w:pPr>
          </w:p>
          <w:p w14:paraId="7D1F9BF4" w14:textId="77777777" w:rsidR="003B54FC" w:rsidRPr="00F9365E" w:rsidRDefault="003B54FC" w:rsidP="003532A1">
            <w:pPr>
              <w:widowControl w:val="0"/>
              <w:tabs>
                <w:tab w:val="left" w:pos="284"/>
                <w:tab w:val="left" w:pos="851"/>
              </w:tabs>
              <w:ind w:left="284" w:hanging="284"/>
              <w:jc w:val="center"/>
              <w:rPr>
                <w:b/>
                <w:bCs/>
                <w:color w:val="00B050"/>
                <w:lang w:val="en-US"/>
              </w:rPr>
            </w:pPr>
          </w:p>
        </w:tc>
      </w:tr>
      <w:bookmarkEnd w:id="12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8D1F060" w14:textId="3E496F0D" w:rsidR="00760E93"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8612298" w:history="1">
            <w:r w:rsidR="00760E93" w:rsidRPr="00B34F30">
              <w:rPr>
                <w:rStyle w:val="Hipercze"/>
                <w:noProof/>
              </w:rPr>
              <w:t>§ 1. Podstawa zawarcia Umowy</w:t>
            </w:r>
            <w:r w:rsidR="00760E93">
              <w:rPr>
                <w:noProof/>
                <w:webHidden/>
              </w:rPr>
              <w:tab/>
            </w:r>
            <w:r w:rsidR="00760E93">
              <w:rPr>
                <w:noProof/>
                <w:webHidden/>
              </w:rPr>
              <w:fldChar w:fldCharType="begin"/>
            </w:r>
            <w:r w:rsidR="00760E93">
              <w:rPr>
                <w:noProof/>
                <w:webHidden/>
              </w:rPr>
              <w:instrText xml:space="preserve"> PAGEREF _Toc148612298 \h </w:instrText>
            </w:r>
            <w:r w:rsidR="00760E93">
              <w:rPr>
                <w:noProof/>
                <w:webHidden/>
              </w:rPr>
            </w:r>
            <w:r w:rsidR="00760E93">
              <w:rPr>
                <w:noProof/>
                <w:webHidden/>
              </w:rPr>
              <w:fldChar w:fldCharType="separate"/>
            </w:r>
            <w:r w:rsidR="00CD4326">
              <w:rPr>
                <w:noProof/>
                <w:webHidden/>
              </w:rPr>
              <w:t>44</w:t>
            </w:r>
            <w:r w:rsidR="00760E93">
              <w:rPr>
                <w:noProof/>
                <w:webHidden/>
              </w:rPr>
              <w:fldChar w:fldCharType="end"/>
            </w:r>
          </w:hyperlink>
        </w:p>
        <w:p w14:paraId="38FF727C" w14:textId="1231BFC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299" w:history="1">
            <w:r w:rsidRPr="00B34F30">
              <w:rPr>
                <w:rStyle w:val="Hipercze"/>
                <w:noProof/>
              </w:rPr>
              <w:t>§ 2. Przedmiot Umowy</w:t>
            </w:r>
            <w:r>
              <w:rPr>
                <w:noProof/>
                <w:webHidden/>
              </w:rPr>
              <w:tab/>
            </w:r>
            <w:r>
              <w:rPr>
                <w:noProof/>
                <w:webHidden/>
              </w:rPr>
              <w:fldChar w:fldCharType="begin"/>
            </w:r>
            <w:r>
              <w:rPr>
                <w:noProof/>
                <w:webHidden/>
              </w:rPr>
              <w:instrText xml:space="preserve"> PAGEREF _Toc148612299 \h </w:instrText>
            </w:r>
            <w:r>
              <w:rPr>
                <w:noProof/>
                <w:webHidden/>
              </w:rPr>
            </w:r>
            <w:r>
              <w:rPr>
                <w:noProof/>
                <w:webHidden/>
              </w:rPr>
              <w:fldChar w:fldCharType="separate"/>
            </w:r>
            <w:r w:rsidR="00CD4326">
              <w:rPr>
                <w:noProof/>
                <w:webHidden/>
              </w:rPr>
              <w:t>44</w:t>
            </w:r>
            <w:r>
              <w:rPr>
                <w:noProof/>
                <w:webHidden/>
              </w:rPr>
              <w:fldChar w:fldCharType="end"/>
            </w:r>
          </w:hyperlink>
        </w:p>
        <w:p w14:paraId="3AD7D032" w14:textId="77BE97CE"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0" w:history="1">
            <w:r w:rsidRPr="00B34F30">
              <w:rPr>
                <w:rStyle w:val="Hipercze"/>
                <w:noProof/>
              </w:rPr>
              <w:t>§ 3. Cena i sposób rozliczeń</w:t>
            </w:r>
            <w:r>
              <w:rPr>
                <w:noProof/>
                <w:webHidden/>
              </w:rPr>
              <w:tab/>
            </w:r>
            <w:r>
              <w:rPr>
                <w:noProof/>
                <w:webHidden/>
              </w:rPr>
              <w:fldChar w:fldCharType="begin"/>
            </w:r>
            <w:r>
              <w:rPr>
                <w:noProof/>
                <w:webHidden/>
              </w:rPr>
              <w:instrText xml:space="preserve"> PAGEREF _Toc148612300 \h </w:instrText>
            </w:r>
            <w:r>
              <w:rPr>
                <w:noProof/>
                <w:webHidden/>
              </w:rPr>
            </w:r>
            <w:r>
              <w:rPr>
                <w:noProof/>
                <w:webHidden/>
              </w:rPr>
              <w:fldChar w:fldCharType="separate"/>
            </w:r>
            <w:r w:rsidR="00CD4326">
              <w:rPr>
                <w:noProof/>
                <w:webHidden/>
              </w:rPr>
              <w:t>44</w:t>
            </w:r>
            <w:r>
              <w:rPr>
                <w:noProof/>
                <w:webHidden/>
              </w:rPr>
              <w:fldChar w:fldCharType="end"/>
            </w:r>
          </w:hyperlink>
        </w:p>
        <w:p w14:paraId="045ADD24" w14:textId="60E17BD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1" w:history="1">
            <w:r w:rsidRPr="00B34F30">
              <w:rPr>
                <w:rStyle w:val="Hipercze"/>
                <w:noProof/>
              </w:rPr>
              <w:t>§ 4. Fakturowanie i płatności</w:t>
            </w:r>
            <w:r>
              <w:rPr>
                <w:noProof/>
                <w:webHidden/>
              </w:rPr>
              <w:tab/>
            </w:r>
            <w:r>
              <w:rPr>
                <w:noProof/>
                <w:webHidden/>
              </w:rPr>
              <w:fldChar w:fldCharType="begin"/>
            </w:r>
            <w:r>
              <w:rPr>
                <w:noProof/>
                <w:webHidden/>
              </w:rPr>
              <w:instrText xml:space="preserve"> PAGEREF _Toc148612301 \h </w:instrText>
            </w:r>
            <w:r>
              <w:rPr>
                <w:noProof/>
                <w:webHidden/>
              </w:rPr>
            </w:r>
            <w:r>
              <w:rPr>
                <w:noProof/>
                <w:webHidden/>
              </w:rPr>
              <w:fldChar w:fldCharType="separate"/>
            </w:r>
            <w:r w:rsidR="00CD4326">
              <w:rPr>
                <w:noProof/>
                <w:webHidden/>
              </w:rPr>
              <w:t>45</w:t>
            </w:r>
            <w:r>
              <w:rPr>
                <w:noProof/>
                <w:webHidden/>
              </w:rPr>
              <w:fldChar w:fldCharType="end"/>
            </w:r>
          </w:hyperlink>
        </w:p>
        <w:p w14:paraId="2CE272CA" w14:textId="6203FD8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2" w:history="1">
            <w:r w:rsidRPr="00B34F30">
              <w:rPr>
                <w:rStyle w:val="Hipercze"/>
                <w:noProof/>
              </w:rPr>
              <w:t>§ 5. Termin realizacji</w:t>
            </w:r>
            <w:r>
              <w:rPr>
                <w:noProof/>
                <w:webHidden/>
              </w:rPr>
              <w:tab/>
            </w:r>
            <w:r>
              <w:rPr>
                <w:noProof/>
                <w:webHidden/>
              </w:rPr>
              <w:fldChar w:fldCharType="begin"/>
            </w:r>
            <w:r>
              <w:rPr>
                <w:noProof/>
                <w:webHidden/>
              </w:rPr>
              <w:instrText xml:space="preserve"> PAGEREF _Toc148612302 \h </w:instrText>
            </w:r>
            <w:r>
              <w:rPr>
                <w:noProof/>
                <w:webHidden/>
              </w:rPr>
            </w:r>
            <w:r>
              <w:rPr>
                <w:noProof/>
                <w:webHidden/>
              </w:rPr>
              <w:fldChar w:fldCharType="separate"/>
            </w:r>
            <w:r w:rsidR="00CD4326">
              <w:rPr>
                <w:noProof/>
                <w:webHidden/>
              </w:rPr>
              <w:t>47</w:t>
            </w:r>
            <w:r>
              <w:rPr>
                <w:noProof/>
                <w:webHidden/>
              </w:rPr>
              <w:fldChar w:fldCharType="end"/>
            </w:r>
          </w:hyperlink>
        </w:p>
        <w:p w14:paraId="065A7884" w14:textId="1BB0A27C"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3" w:history="1">
            <w:r w:rsidRPr="00B34F30">
              <w:rPr>
                <w:rStyle w:val="Hipercze"/>
                <w:noProof/>
              </w:rPr>
              <w:t>§ 6. Gwarancja i postępowanie reklamacyjne</w:t>
            </w:r>
            <w:r>
              <w:rPr>
                <w:noProof/>
                <w:webHidden/>
              </w:rPr>
              <w:tab/>
            </w:r>
            <w:r>
              <w:rPr>
                <w:noProof/>
                <w:webHidden/>
              </w:rPr>
              <w:fldChar w:fldCharType="begin"/>
            </w:r>
            <w:r>
              <w:rPr>
                <w:noProof/>
                <w:webHidden/>
              </w:rPr>
              <w:instrText xml:space="preserve"> PAGEREF _Toc148612303 \h </w:instrText>
            </w:r>
            <w:r>
              <w:rPr>
                <w:noProof/>
                <w:webHidden/>
              </w:rPr>
            </w:r>
            <w:r>
              <w:rPr>
                <w:noProof/>
                <w:webHidden/>
              </w:rPr>
              <w:fldChar w:fldCharType="separate"/>
            </w:r>
            <w:r w:rsidR="00CD4326">
              <w:rPr>
                <w:noProof/>
                <w:webHidden/>
              </w:rPr>
              <w:t>47</w:t>
            </w:r>
            <w:r>
              <w:rPr>
                <w:noProof/>
                <w:webHidden/>
              </w:rPr>
              <w:fldChar w:fldCharType="end"/>
            </w:r>
          </w:hyperlink>
        </w:p>
        <w:p w14:paraId="57CE1E38" w14:textId="1D68E10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4" w:history="1">
            <w:r w:rsidRPr="00B34F30">
              <w:rPr>
                <w:rStyle w:val="Hipercze"/>
                <w:noProof/>
              </w:rPr>
              <w:t>§ 7. Szczególne obowiązki Wykonawcy</w:t>
            </w:r>
            <w:r>
              <w:rPr>
                <w:noProof/>
                <w:webHidden/>
              </w:rPr>
              <w:tab/>
            </w:r>
            <w:r>
              <w:rPr>
                <w:noProof/>
                <w:webHidden/>
              </w:rPr>
              <w:fldChar w:fldCharType="begin"/>
            </w:r>
            <w:r>
              <w:rPr>
                <w:noProof/>
                <w:webHidden/>
              </w:rPr>
              <w:instrText xml:space="preserve"> PAGEREF _Toc148612304 \h </w:instrText>
            </w:r>
            <w:r>
              <w:rPr>
                <w:noProof/>
                <w:webHidden/>
              </w:rPr>
            </w:r>
            <w:r>
              <w:rPr>
                <w:noProof/>
                <w:webHidden/>
              </w:rPr>
              <w:fldChar w:fldCharType="separate"/>
            </w:r>
            <w:r w:rsidR="00CD4326">
              <w:rPr>
                <w:noProof/>
                <w:webHidden/>
              </w:rPr>
              <w:t>47</w:t>
            </w:r>
            <w:r>
              <w:rPr>
                <w:noProof/>
                <w:webHidden/>
              </w:rPr>
              <w:fldChar w:fldCharType="end"/>
            </w:r>
          </w:hyperlink>
        </w:p>
        <w:p w14:paraId="196A2203" w14:textId="38C90734"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5" w:history="1">
            <w:r w:rsidRPr="00B34F30">
              <w:rPr>
                <w:rStyle w:val="Hipercze"/>
                <w:noProof/>
              </w:rPr>
              <w:t>§ 8. Zabezpieczenie należytego wykonania Umowy</w:t>
            </w:r>
            <w:r>
              <w:rPr>
                <w:noProof/>
                <w:webHidden/>
              </w:rPr>
              <w:tab/>
            </w:r>
            <w:r>
              <w:rPr>
                <w:noProof/>
                <w:webHidden/>
              </w:rPr>
              <w:fldChar w:fldCharType="begin"/>
            </w:r>
            <w:r>
              <w:rPr>
                <w:noProof/>
                <w:webHidden/>
              </w:rPr>
              <w:instrText xml:space="preserve"> PAGEREF _Toc148612305 \h </w:instrText>
            </w:r>
            <w:r>
              <w:rPr>
                <w:noProof/>
                <w:webHidden/>
              </w:rPr>
            </w:r>
            <w:r>
              <w:rPr>
                <w:noProof/>
                <w:webHidden/>
              </w:rPr>
              <w:fldChar w:fldCharType="separate"/>
            </w:r>
            <w:r w:rsidR="00CD4326">
              <w:rPr>
                <w:noProof/>
                <w:webHidden/>
              </w:rPr>
              <w:t>48</w:t>
            </w:r>
            <w:r>
              <w:rPr>
                <w:noProof/>
                <w:webHidden/>
              </w:rPr>
              <w:fldChar w:fldCharType="end"/>
            </w:r>
          </w:hyperlink>
        </w:p>
        <w:p w14:paraId="17A79480" w14:textId="3B890487"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6" w:history="1">
            <w:r w:rsidRPr="00B34F30">
              <w:rPr>
                <w:rStyle w:val="Hipercze"/>
                <w:noProof/>
              </w:rPr>
              <w:t xml:space="preserve">§ 9. Wymagania dotyczące zatrudnienia </w:t>
            </w:r>
            <w:r w:rsidRPr="00B34F30">
              <w:rPr>
                <w:rStyle w:val="Hipercze"/>
                <w:i/>
                <w:iCs/>
                <w:noProof/>
              </w:rPr>
              <w:t>(dotyczy usług)</w:t>
            </w:r>
            <w:r>
              <w:rPr>
                <w:noProof/>
                <w:webHidden/>
              </w:rPr>
              <w:tab/>
            </w:r>
            <w:r>
              <w:rPr>
                <w:noProof/>
                <w:webHidden/>
              </w:rPr>
              <w:fldChar w:fldCharType="begin"/>
            </w:r>
            <w:r>
              <w:rPr>
                <w:noProof/>
                <w:webHidden/>
              </w:rPr>
              <w:instrText xml:space="preserve"> PAGEREF _Toc148612306 \h </w:instrText>
            </w:r>
            <w:r>
              <w:rPr>
                <w:noProof/>
                <w:webHidden/>
              </w:rPr>
            </w:r>
            <w:r>
              <w:rPr>
                <w:noProof/>
                <w:webHidden/>
              </w:rPr>
              <w:fldChar w:fldCharType="separate"/>
            </w:r>
            <w:r w:rsidR="00CD4326">
              <w:rPr>
                <w:noProof/>
                <w:webHidden/>
              </w:rPr>
              <w:t>48</w:t>
            </w:r>
            <w:r>
              <w:rPr>
                <w:noProof/>
                <w:webHidden/>
              </w:rPr>
              <w:fldChar w:fldCharType="end"/>
            </w:r>
          </w:hyperlink>
        </w:p>
        <w:p w14:paraId="12F8A9F3" w14:textId="4159FBC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7" w:history="1">
            <w:r w:rsidRPr="00B34F30">
              <w:rPr>
                <w:rStyle w:val="Hipercze"/>
                <w:noProof/>
              </w:rPr>
              <w:t>§ 10. Podwykonawstwo</w:t>
            </w:r>
            <w:r>
              <w:rPr>
                <w:noProof/>
                <w:webHidden/>
              </w:rPr>
              <w:tab/>
            </w:r>
            <w:r>
              <w:rPr>
                <w:noProof/>
                <w:webHidden/>
              </w:rPr>
              <w:fldChar w:fldCharType="begin"/>
            </w:r>
            <w:r>
              <w:rPr>
                <w:noProof/>
                <w:webHidden/>
              </w:rPr>
              <w:instrText xml:space="preserve"> PAGEREF _Toc148612307 \h </w:instrText>
            </w:r>
            <w:r>
              <w:rPr>
                <w:noProof/>
                <w:webHidden/>
              </w:rPr>
            </w:r>
            <w:r>
              <w:rPr>
                <w:noProof/>
                <w:webHidden/>
              </w:rPr>
              <w:fldChar w:fldCharType="separate"/>
            </w:r>
            <w:r w:rsidR="00CD4326">
              <w:rPr>
                <w:noProof/>
                <w:webHidden/>
              </w:rPr>
              <w:t>49</w:t>
            </w:r>
            <w:r>
              <w:rPr>
                <w:noProof/>
                <w:webHidden/>
              </w:rPr>
              <w:fldChar w:fldCharType="end"/>
            </w:r>
          </w:hyperlink>
        </w:p>
        <w:p w14:paraId="689C92A3" w14:textId="59A3C1BA"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8" w:history="1">
            <w:r w:rsidRPr="00B34F30">
              <w:rPr>
                <w:rStyle w:val="Hipercze"/>
                <w:noProof/>
              </w:rPr>
              <w:t>§ 11. Nadzór i koordynacja</w:t>
            </w:r>
            <w:r>
              <w:rPr>
                <w:noProof/>
                <w:webHidden/>
              </w:rPr>
              <w:tab/>
            </w:r>
            <w:r>
              <w:rPr>
                <w:noProof/>
                <w:webHidden/>
              </w:rPr>
              <w:fldChar w:fldCharType="begin"/>
            </w:r>
            <w:r>
              <w:rPr>
                <w:noProof/>
                <w:webHidden/>
              </w:rPr>
              <w:instrText xml:space="preserve"> PAGEREF _Toc148612308 \h </w:instrText>
            </w:r>
            <w:r>
              <w:rPr>
                <w:noProof/>
                <w:webHidden/>
              </w:rPr>
            </w:r>
            <w:r>
              <w:rPr>
                <w:noProof/>
                <w:webHidden/>
              </w:rPr>
              <w:fldChar w:fldCharType="separate"/>
            </w:r>
            <w:r w:rsidR="00CD4326">
              <w:rPr>
                <w:noProof/>
                <w:webHidden/>
              </w:rPr>
              <w:t>50</w:t>
            </w:r>
            <w:r>
              <w:rPr>
                <w:noProof/>
                <w:webHidden/>
              </w:rPr>
              <w:fldChar w:fldCharType="end"/>
            </w:r>
          </w:hyperlink>
        </w:p>
        <w:p w14:paraId="59B25C5E" w14:textId="4D2D8C2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09" w:history="1">
            <w:r w:rsidRPr="00B34F30">
              <w:rPr>
                <w:rStyle w:val="Hipercze"/>
                <w:noProof/>
              </w:rPr>
              <w:t>§ 12. Badania kontrolne (Audyt)</w:t>
            </w:r>
            <w:r>
              <w:rPr>
                <w:noProof/>
                <w:webHidden/>
              </w:rPr>
              <w:tab/>
            </w:r>
            <w:r>
              <w:rPr>
                <w:noProof/>
                <w:webHidden/>
              </w:rPr>
              <w:fldChar w:fldCharType="begin"/>
            </w:r>
            <w:r>
              <w:rPr>
                <w:noProof/>
                <w:webHidden/>
              </w:rPr>
              <w:instrText xml:space="preserve"> PAGEREF _Toc148612309 \h </w:instrText>
            </w:r>
            <w:r>
              <w:rPr>
                <w:noProof/>
                <w:webHidden/>
              </w:rPr>
            </w:r>
            <w:r>
              <w:rPr>
                <w:noProof/>
                <w:webHidden/>
              </w:rPr>
              <w:fldChar w:fldCharType="separate"/>
            </w:r>
            <w:r w:rsidR="00CD4326">
              <w:rPr>
                <w:noProof/>
                <w:webHidden/>
              </w:rPr>
              <w:t>50</w:t>
            </w:r>
            <w:r>
              <w:rPr>
                <w:noProof/>
                <w:webHidden/>
              </w:rPr>
              <w:fldChar w:fldCharType="end"/>
            </w:r>
          </w:hyperlink>
        </w:p>
        <w:p w14:paraId="2A8E643B" w14:textId="45C11533"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0" w:history="1">
            <w:r w:rsidRPr="00B34F30">
              <w:rPr>
                <w:rStyle w:val="Hipercze"/>
                <w:noProof/>
              </w:rPr>
              <w:t>§ 13. Kary umowne i odpowiedzialność</w:t>
            </w:r>
            <w:r>
              <w:rPr>
                <w:noProof/>
                <w:webHidden/>
              </w:rPr>
              <w:tab/>
            </w:r>
            <w:r>
              <w:rPr>
                <w:noProof/>
                <w:webHidden/>
              </w:rPr>
              <w:fldChar w:fldCharType="begin"/>
            </w:r>
            <w:r>
              <w:rPr>
                <w:noProof/>
                <w:webHidden/>
              </w:rPr>
              <w:instrText xml:space="preserve"> PAGEREF _Toc148612310 \h </w:instrText>
            </w:r>
            <w:r>
              <w:rPr>
                <w:noProof/>
                <w:webHidden/>
              </w:rPr>
            </w:r>
            <w:r>
              <w:rPr>
                <w:noProof/>
                <w:webHidden/>
              </w:rPr>
              <w:fldChar w:fldCharType="separate"/>
            </w:r>
            <w:r w:rsidR="00CD4326">
              <w:rPr>
                <w:noProof/>
                <w:webHidden/>
              </w:rPr>
              <w:t>51</w:t>
            </w:r>
            <w:r>
              <w:rPr>
                <w:noProof/>
                <w:webHidden/>
              </w:rPr>
              <w:fldChar w:fldCharType="end"/>
            </w:r>
          </w:hyperlink>
        </w:p>
        <w:p w14:paraId="33A7FC5B" w14:textId="788EE87D"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1" w:history="1">
            <w:r w:rsidRPr="00B34F3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_Toc148612311 \h </w:instrText>
            </w:r>
            <w:r>
              <w:rPr>
                <w:noProof/>
                <w:webHidden/>
              </w:rPr>
            </w:r>
            <w:r>
              <w:rPr>
                <w:noProof/>
                <w:webHidden/>
              </w:rPr>
              <w:fldChar w:fldCharType="separate"/>
            </w:r>
            <w:r w:rsidR="00CD4326">
              <w:rPr>
                <w:noProof/>
                <w:webHidden/>
              </w:rPr>
              <w:t>53</w:t>
            </w:r>
            <w:r>
              <w:rPr>
                <w:noProof/>
                <w:webHidden/>
              </w:rPr>
              <w:fldChar w:fldCharType="end"/>
            </w:r>
          </w:hyperlink>
        </w:p>
        <w:p w14:paraId="4E890F7E" w14:textId="6D39EC29"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2" w:history="1">
            <w:r w:rsidRPr="00B34F30">
              <w:rPr>
                <w:rStyle w:val="Hipercze"/>
                <w:noProof/>
              </w:rPr>
              <w:t>§ 15. Zmiany Umowy</w:t>
            </w:r>
            <w:r>
              <w:rPr>
                <w:noProof/>
                <w:webHidden/>
              </w:rPr>
              <w:tab/>
            </w:r>
            <w:r>
              <w:rPr>
                <w:noProof/>
                <w:webHidden/>
              </w:rPr>
              <w:fldChar w:fldCharType="begin"/>
            </w:r>
            <w:r>
              <w:rPr>
                <w:noProof/>
                <w:webHidden/>
              </w:rPr>
              <w:instrText xml:space="preserve"> PAGEREF _Toc148612312 \h </w:instrText>
            </w:r>
            <w:r>
              <w:rPr>
                <w:noProof/>
                <w:webHidden/>
              </w:rPr>
            </w:r>
            <w:r>
              <w:rPr>
                <w:noProof/>
                <w:webHidden/>
              </w:rPr>
              <w:fldChar w:fldCharType="separate"/>
            </w:r>
            <w:r w:rsidR="00CD4326">
              <w:rPr>
                <w:noProof/>
                <w:webHidden/>
              </w:rPr>
              <w:t>54</w:t>
            </w:r>
            <w:r>
              <w:rPr>
                <w:noProof/>
                <w:webHidden/>
              </w:rPr>
              <w:fldChar w:fldCharType="end"/>
            </w:r>
          </w:hyperlink>
        </w:p>
        <w:p w14:paraId="7B2425D8" w14:textId="5D68256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3" w:history="1">
            <w:r w:rsidRPr="00B34F30">
              <w:rPr>
                <w:rStyle w:val="Hipercze"/>
                <w:noProof/>
              </w:rPr>
              <w:t>§ 16. Waloryzacja</w:t>
            </w:r>
            <w:r>
              <w:rPr>
                <w:noProof/>
                <w:webHidden/>
              </w:rPr>
              <w:tab/>
            </w:r>
            <w:r>
              <w:rPr>
                <w:noProof/>
                <w:webHidden/>
              </w:rPr>
              <w:fldChar w:fldCharType="begin"/>
            </w:r>
            <w:r>
              <w:rPr>
                <w:noProof/>
                <w:webHidden/>
              </w:rPr>
              <w:instrText xml:space="preserve"> PAGEREF _Toc148612313 \h </w:instrText>
            </w:r>
            <w:r>
              <w:rPr>
                <w:noProof/>
                <w:webHidden/>
              </w:rPr>
            </w:r>
            <w:r>
              <w:rPr>
                <w:noProof/>
                <w:webHidden/>
              </w:rPr>
              <w:fldChar w:fldCharType="separate"/>
            </w:r>
            <w:r w:rsidR="00CD4326">
              <w:rPr>
                <w:noProof/>
                <w:webHidden/>
              </w:rPr>
              <w:t>56</w:t>
            </w:r>
            <w:r>
              <w:rPr>
                <w:noProof/>
                <w:webHidden/>
              </w:rPr>
              <w:fldChar w:fldCharType="end"/>
            </w:r>
          </w:hyperlink>
        </w:p>
        <w:p w14:paraId="34CCBDD7" w14:textId="620B95E2"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4" w:history="1">
            <w:r w:rsidRPr="00B34F30">
              <w:rPr>
                <w:rStyle w:val="Hipercze"/>
                <w:noProof/>
              </w:rPr>
              <w:t>§ 17. Ochrona danych osobowych</w:t>
            </w:r>
            <w:r>
              <w:rPr>
                <w:noProof/>
                <w:webHidden/>
              </w:rPr>
              <w:tab/>
            </w:r>
            <w:r>
              <w:rPr>
                <w:noProof/>
                <w:webHidden/>
              </w:rPr>
              <w:fldChar w:fldCharType="begin"/>
            </w:r>
            <w:r>
              <w:rPr>
                <w:noProof/>
                <w:webHidden/>
              </w:rPr>
              <w:instrText xml:space="preserve"> PAGEREF _Toc148612314 \h </w:instrText>
            </w:r>
            <w:r>
              <w:rPr>
                <w:noProof/>
                <w:webHidden/>
              </w:rPr>
            </w:r>
            <w:r>
              <w:rPr>
                <w:noProof/>
                <w:webHidden/>
              </w:rPr>
              <w:fldChar w:fldCharType="separate"/>
            </w:r>
            <w:r w:rsidR="00CD4326">
              <w:rPr>
                <w:noProof/>
                <w:webHidden/>
              </w:rPr>
              <w:t>56</w:t>
            </w:r>
            <w:r>
              <w:rPr>
                <w:noProof/>
                <w:webHidden/>
              </w:rPr>
              <w:fldChar w:fldCharType="end"/>
            </w:r>
          </w:hyperlink>
        </w:p>
        <w:p w14:paraId="2D9BAA03" w14:textId="1DA024E6"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5" w:history="1">
            <w:r w:rsidRPr="00B34F30">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_Toc148612315 \h </w:instrText>
            </w:r>
            <w:r>
              <w:rPr>
                <w:noProof/>
                <w:webHidden/>
              </w:rPr>
            </w:r>
            <w:r>
              <w:rPr>
                <w:noProof/>
                <w:webHidden/>
              </w:rPr>
              <w:fldChar w:fldCharType="separate"/>
            </w:r>
            <w:r w:rsidR="00CD4326">
              <w:rPr>
                <w:noProof/>
                <w:webHidden/>
              </w:rPr>
              <w:t>56</w:t>
            </w:r>
            <w:r>
              <w:rPr>
                <w:noProof/>
                <w:webHidden/>
              </w:rPr>
              <w:fldChar w:fldCharType="end"/>
            </w:r>
          </w:hyperlink>
        </w:p>
        <w:p w14:paraId="47D604D0" w14:textId="553363F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6" w:history="1">
            <w:r w:rsidRPr="00B34F30">
              <w:rPr>
                <w:rStyle w:val="Hipercze"/>
                <w:noProof/>
              </w:rPr>
              <w:t>§ 19. Zasady etyki</w:t>
            </w:r>
            <w:r>
              <w:rPr>
                <w:noProof/>
                <w:webHidden/>
              </w:rPr>
              <w:tab/>
            </w:r>
            <w:r>
              <w:rPr>
                <w:noProof/>
                <w:webHidden/>
              </w:rPr>
              <w:fldChar w:fldCharType="begin"/>
            </w:r>
            <w:r>
              <w:rPr>
                <w:noProof/>
                <w:webHidden/>
              </w:rPr>
              <w:instrText xml:space="preserve"> PAGEREF _Toc148612316 \h </w:instrText>
            </w:r>
            <w:r>
              <w:rPr>
                <w:noProof/>
                <w:webHidden/>
              </w:rPr>
            </w:r>
            <w:r>
              <w:rPr>
                <w:noProof/>
                <w:webHidden/>
              </w:rPr>
              <w:fldChar w:fldCharType="separate"/>
            </w:r>
            <w:r w:rsidR="00CD4326">
              <w:rPr>
                <w:noProof/>
                <w:webHidden/>
              </w:rPr>
              <w:t>57</w:t>
            </w:r>
            <w:r>
              <w:rPr>
                <w:noProof/>
                <w:webHidden/>
              </w:rPr>
              <w:fldChar w:fldCharType="end"/>
            </w:r>
          </w:hyperlink>
        </w:p>
        <w:p w14:paraId="78838397" w14:textId="09E17C70"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7" w:history="1">
            <w:r w:rsidRPr="00B34F3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_Toc148612317 \h </w:instrText>
            </w:r>
            <w:r>
              <w:rPr>
                <w:noProof/>
                <w:webHidden/>
              </w:rPr>
            </w:r>
            <w:r>
              <w:rPr>
                <w:noProof/>
                <w:webHidden/>
              </w:rPr>
              <w:fldChar w:fldCharType="separate"/>
            </w:r>
            <w:r w:rsidR="00CD4326">
              <w:rPr>
                <w:noProof/>
                <w:webHidden/>
              </w:rPr>
              <w:t>57</w:t>
            </w:r>
            <w:r>
              <w:rPr>
                <w:noProof/>
                <w:webHidden/>
              </w:rPr>
              <w:fldChar w:fldCharType="end"/>
            </w:r>
          </w:hyperlink>
        </w:p>
        <w:p w14:paraId="685C2480" w14:textId="142380CB"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8" w:history="1">
            <w:r w:rsidRPr="00B34F30">
              <w:rPr>
                <w:rStyle w:val="Hipercze"/>
                <w:noProof/>
              </w:rPr>
              <w:t>§ 21. Siła wyższa</w:t>
            </w:r>
            <w:r>
              <w:rPr>
                <w:noProof/>
                <w:webHidden/>
              </w:rPr>
              <w:tab/>
            </w:r>
            <w:r>
              <w:rPr>
                <w:noProof/>
                <w:webHidden/>
              </w:rPr>
              <w:fldChar w:fldCharType="begin"/>
            </w:r>
            <w:r>
              <w:rPr>
                <w:noProof/>
                <w:webHidden/>
              </w:rPr>
              <w:instrText xml:space="preserve"> PAGEREF _Toc148612318 \h </w:instrText>
            </w:r>
            <w:r>
              <w:rPr>
                <w:noProof/>
                <w:webHidden/>
              </w:rPr>
            </w:r>
            <w:r>
              <w:rPr>
                <w:noProof/>
                <w:webHidden/>
              </w:rPr>
              <w:fldChar w:fldCharType="separate"/>
            </w:r>
            <w:r w:rsidR="00CD4326">
              <w:rPr>
                <w:noProof/>
                <w:webHidden/>
              </w:rPr>
              <w:t>58</w:t>
            </w:r>
            <w:r>
              <w:rPr>
                <w:noProof/>
                <w:webHidden/>
              </w:rPr>
              <w:fldChar w:fldCharType="end"/>
            </w:r>
          </w:hyperlink>
        </w:p>
        <w:p w14:paraId="31F12B07" w14:textId="68E3BAE8"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19" w:history="1">
            <w:r w:rsidRPr="00B34F30">
              <w:rPr>
                <w:rStyle w:val="Hipercze"/>
                <w:noProof/>
              </w:rPr>
              <w:t>§ 22. Postanowienia końcowe</w:t>
            </w:r>
            <w:r>
              <w:rPr>
                <w:noProof/>
                <w:webHidden/>
              </w:rPr>
              <w:tab/>
            </w:r>
            <w:r>
              <w:rPr>
                <w:noProof/>
                <w:webHidden/>
              </w:rPr>
              <w:fldChar w:fldCharType="begin"/>
            </w:r>
            <w:r>
              <w:rPr>
                <w:noProof/>
                <w:webHidden/>
              </w:rPr>
              <w:instrText xml:space="preserve"> PAGEREF _Toc148612319 \h </w:instrText>
            </w:r>
            <w:r>
              <w:rPr>
                <w:noProof/>
                <w:webHidden/>
              </w:rPr>
            </w:r>
            <w:r>
              <w:rPr>
                <w:noProof/>
                <w:webHidden/>
              </w:rPr>
              <w:fldChar w:fldCharType="separate"/>
            </w:r>
            <w:r w:rsidR="00CD4326">
              <w:rPr>
                <w:noProof/>
                <w:webHidden/>
              </w:rPr>
              <w:t>58</w:t>
            </w:r>
            <w:r>
              <w:rPr>
                <w:noProof/>
                <w:webHidden/>
              </w:rPr>
              <w:fldChar w:fldCharType="end"/>
            </w:r>
          </w:hyperlink>
        </w:p>
        <w:p w14:paraId="0C0C6DEF" w14:textId="51F038E5" w:rsidR="00760E93" w:rsidRDefault="00760E93">
          <w:pPr>
            <w:pStyle w:val="Spistreci1"/>
            <w:rPr>
              <w:rFonts w:asciiTheme="minorHAnsi" w:eastAsiaTheme="minorEastAsia" w:hAnsiTheme="minorHAnsi" w:cstheme="minorBidi"/>
              <w:noProof/>
              <w:kern w:val="2"/>
              <w:sz w:val="22"/>
              <w:szCs w:val="22"/>
              <w14:ligatures w14:val="standardContextual"/>
            </w:rPr>
          </w:pPr>
          <w:hyperlink w:anchor="_Toc148612320" w:history="1">
            <w:r w:rsidRPr="00B34F30">
              <w:rPr>
                <w:rStyle w:val="Hipercze"/>
                <w:noProof/>
              </w:rPr>
              <w:t>Załączniki do Umowy</w:t>
            </w:r>
            <w:r>
              <w:rPr>
                <w:noProof/>
                <w:webHidden/>
              </w:rPr>
              <w:tab/>
            </w:r>
            <w:r>
              <w:rPr>
                <w:noProof/>
                <w:webHidden/>
              </w:rPr>
              <w:fldChar w:fldCharType="begin"/>
            </w:r>
            <w:r>
              <w:rPr>
                <w:noProof/>
                <w:webHidden/>
              </w:rPr>
              <w:instrText xml:space="preserve"> PAGEREF _Toc148612320 \h </w:instrText>
            </w:r>
            <w:r>
              <w:rPr>
                <w:noProof/>
                <w:webHidden/>
              </w:rPr>
            </w:r>
            <w:r>
              <w:rPr>
                <w:noProof/>
                <w:webHidden/>
              </w:rPr>
              <w:fldChar w:fldCharType="separate"/>
            </w:r>
            <w:r w:rsidR="00CD4326">
              <w:rPr>
                <w:noProof/>
                <w:webHidden/>
              </w:rPr>
              <w:t>58</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2"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4" w:name="_Toc64016200"/>
      <w:bookmarkStart w:id="125" w:name="_Toc106095860"/>
      <w:bookmarkStart w:id="126" w:name="_Toc106096300"/>
      <w:bookmarkStart w:id="127" w:name="_Toc106096404"/>
      <w:bookmarkStart w:id="128" w:name="_Toc148612298"/>
      <w:bookmarkStart w:id="129" w:name="_Hlk67825483"/>
      <w:r w:rsidRPr="000C23F8">
        <w:lastRenderedPageBreak/>
        <w:t>§ 1. Podstawa zawarcia Umowy</w:t>
      </w:r>
      <w:bookmarkEnd w:id="124"/>
      <w:bookmarkEnd w:id="125"/>
      <w:bookmarkEnd w:id="126"/>
      <w:bookmarkEnd w:id="127"/>
      <w:bookmarkEnd w:id="128"/>
    </w:p>
    <w:p w14:paraId="16A3B8FC" w14:textId="1BEFAD9D" w:rsidR="000C23F8" w:rsidRDefault="000C23F8" w:rsidP="00C82384">
      <w:pPr>
        <w:numPr>
          <w:ilvl w:val="0"/>
          <w:numId w:val="43"/>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AD7FAC" w:rsidRPr="00AD7FAC">
        <w:rPr>
          <w:sz w:val="22"/>
          <w:szCs w:val="22"/>
        </w:rPr>
        <w:t xml:space="preserve">Rewizja wewnętrzna transformatora typu </w:t>
      </w:r>
      <w:proofErr w:type="spellStart"/>
      <w:r w:rsidR="00AD7FAC" w:rsidRPr="00AD7FAC">
        <w:rPr>
          <w:sz w:val="22"/>
          <w:szCs w:val="22"/>
        </w:rPr>
        <w:t>TORb</w:t>
      </w:r>
      <w:proofErr w:type="spellEnd"/>
      <w:r w:rsidR="00AD7FAC" w:rsidRPr="00AD7FAC">
        <w:rPr>
          <w:sz w:val="22"/>
          <w:szCs w:val="22"/>
        </w:rPr>
        <w:t xml:space="preserve"> 1600/110 nr 1 o mocy 16 MVA w stacji 110/6 </w:t>
      </w:r>
      <w:proofErr w:type="spellStart"/>
      <w:r w:rsidR="00AD7FAC" w:rsidRPr="00AD7FAC">
        <w:rPr>
          <w:sz w:val="22"/>
          <w:szCs w:val="22"/>
        </w:rPr>
        <w:t>kV</w:t>
      </w:r>
      <w:proofErr w:type="spellEnd"/>
      <w:r w:rsidR="00AD7FAC" w:rsidRPr="00AD7FAC">
        <w:rPr>
          <w:sz w:val="22"/>
          <w:szCs w:val="22"/>
        </w:rPr>
        <w:t xml:space="preserve"> „Karlik” dla Polskiej Grupy Górniczej S.A. Oddział  KWK Mysłowice-Wesoła</w:t>
      </w:r>
      <w:r w:rsidR="00AD7FAC">
        <w:rPr>
          <w:sz w:val="22"/>
          <w:szCs w:val="22"/>
        </w:rPr>
        <w:t xml:space="preserve"> </w:t>
      </w:r>
      <w:r w:rsidRPr="00E66F78">
        <w:rPr>
          <w:sz w:val="22"/>
          <w:szCs w:val="22"/>
        </w:rPr>
        <w:t xml:space="preserve">(nr sprawy </w:t>
      </w:r>
      <w:r w:rsidR="00AD7FAC" w:rsidRPr="00AD7FAC">
        <w:rPr>
          <w:sz w:val="22"/>
          <w:szCs w:val="22"/>
        </w:rPr>
        <w:t>602500628</w:t>
      </w:r>
      <w:r w:rsidR="00AD7FAC">
        <w:rPr>
          <w:sz w:val="22"/>
          <w:szCs w:val="22"/>
        </w:rPr>
        <w:t>)</w:t>
      </w:r>
    </w:p>
    <w:p w14:paraId="71B53A15" w14:textId="79DD3AAC" w:rsidR="000C23F8" w:rsidRPr="000C0BCE" w:rsidRDefault="000C23F8" w:rsidP="00C82384">
      <w:pPr>
        <w:numPr>
          <w:ilvl w:val="0"/>
          <w:numId w:val="4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148612299"/>
      <w:bookmarkStart w:id="135" w:name="_Hlk106017812"/>
      <w:bookmarkEnd w:id="129"/>
      <w:r w:rsidRPr="00E66F78">
        <w:t>§</w:t>
      </w:r>
      <w:r>
        <w:t xml:space="preserve"> </w:t>
      </w:r>
      <w:r w:rsidRPr="00E66F78">
        <w:t>2. Przedmiot Umowy</w:t>
      </w:r>
      <w:bookmarkEnd w:id="130"/>
      <w:bookmarkEnd w:id="131"/>
      <w:bookmarkEnd w:id="132"/>
      <w:bookmarkEnd w:id="133"/>
      <w:bookmarkEnd w:id="134"/>
    </w:p>
    <w:p w14:paraId="3809B8E3" w14:textId="53D5A543" w:rsidR="000C23F8" w:rsidRPr="00F8529D" w:rsidRDefault="000C23F8" w:rsidP="00C82384">
      <w:pPr>
        <w:numPr>
          <w:ilvl w:val="0"/>
          <w:numId w:val="75"/>
        </w:numPr>
        <w:spacing w:line="259" w:lineRule="auto"/>
        <w:jc w:val="both"/>
        <w:rPr>
          <w:sz w:val="22"/>
          <w:szCs w:val="22"/>
        </w:rPr>
      </w:pPr>
      <w:r w:rsidRPr="00E66F78">
        <w:rPr>
          <w:sz w:val="22"/>
          <w:szCs w:val="22"/>
        </w:rPr>
        <w:t xml:space="preserve">Przedmiotem </w:t>
      </w:r>
      <w:r w:rsidRPr="00F8529D">
        <w:rPr>
          <w:sz w:val="22"/>
          <w:szCs w:val="22"/>
        </w:rPr>
        <w:t>Umowy jest</w:t>
      </w:r>
      <w:bookmarkStart w:id="136" w:name="_Hlk146741672"/>
      <w:r w:rsidR="00303295">
        <w:rPr>
          <w:sz w:val="22"/>
          <w:szCs w:val="22"/>
        </w:rPr>
        <w:t xml:space="preserve"> </w:t>
      </w:r>
      <w:r w:rsidR="00303295" w:rsidRPr="00303295">
        <w:rPr>
          <w:i/>
          <w:iCs/>
          <w:sz w:val="22"/>
          <w:szCs w:val="22"/>
        </w:rPr>
        <w:t xml:space="preserve">rewizja wewnętrzna transformatora typu </w:t>
      </w:r>
      <w:proofErr w:type="spellStart"/>
      <w:r w:rsidR="00303295" w:rsidRPr="00303295">
        <w:rPr>
          <w:i/>
          <w:iCs/>
          <w:sz w:val="22"/>
          <w:szCs w:val="22"/>
        </w:rPr>
        <w:t>TORb</w:t>
      </w:r>
      <w:proofErr w:type="spellEnd"/>
      <w:r w:rsidR="00303295" w:rsidRPr="00303295">
        <w:rPr>
          <w:i/>
          <w:iCs/>
          <w:sz w:val="22"/>
          <w:szCs w:val="22"/>
        </w:rPr>
        <w:t xml:space="preserve"> 1600/110 nr 1 o mocy </w:t>
      </w:r>
      <w:r w:rsidR="008F4C0E">
        <w:rPr>
          <w:i/>
          <w:iCs/>
          <w:sz w:val="22"/>
          <w:szCs w:val="22"/>
        </w:rPr>
        <w:br/>
      </w:r>
      <w:r w:rsidR="00303295" w:rsidRPr="00303295">
        <w:rPr>
          <w:i/>
          <w:iCs/>
          <w:sz w:val="22"/>
          <w:szCs w:val="22"/>
        </w:rPr>
        <w:t xml:space="preserve">16 MVA w stacji 110/6 </w:t>
      </w:r>
      <w:proofErr w:type="spellStart"/>
      <w:r w:rsidR="00303295" w:rsidRPr="00303295">
        <w:rPr>
          <w:i/>
          <w:iCs/>
          <w:sz w:val="22"/>
          <w:szCs w:val="22"/>
        </w:rPr>
        <w:t>kV</w:t>
      </w:r>
      <w:proofErr w:type="spellEnd"/>
      <w:r w:rsidR="00303295" w:rsidRPr="00303295">
        <w:rPr>
          <w:i/>
          <w:iCs/>
          <w:sz w:val="22"/>
          <w:szCs w:val="22"/>
        </w:rPr>
        <w:t xml:space="preserve"> „Karlik” dla Polskiej Grupy Górniczej S.A. Oddział  KWK Mysłowice-Wesoła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C82384">
      <w:pPr>
        <w:numPr>
          <w:ilvl w:val="0"/>
          <w:numId w:val="75"/>
        </w:numPr>
        <w:spacing w:line="259" w:lineRule="auto"/>
        <w:ind w:hanging="357"/>
        <w:jc w:val="both"/>
        <w:rPr>
          <w:sz w:val="22"/>
          <w:szCs w:val="22"/>
        </w:rPr>
      </w:pPr>
      <w:bookmarkStart w:id="137" w:name="_Hlk67825626"/>
      <w:bookmarkEnd w:id="13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C82384">
      <w:pPr>
        <w:numPr>
          <w:ilvl w:val="0"/>
          <w:numId w:val="7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27D7410" w:rsidR="000C23F8" w:rsidRPr="008B48AD" w:rsidRDefault="000C23F8" w:rsidP="00C82384">
      <w:pPr>
        <w:numPr>
          <w:ilvl w:val="0"/>
          <w:numId w:val="7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1DA4F92" w:rsidR="000C23F8" w:rsidRPr="00886D56" w:rsidRDefault="000C23F8" w:rsidP="00C82384">
      <w:pPr>
        <w:numPr>
          <w:ilvl w:val="0"/>
          <w:numId w:val="7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00CAF85" w:rsidR="000C23F8" w:rsidRPr="00F8529D" w:rsidRDefault="000C23F8" w:rsidP="00C82384">
      <w:pPr>
        <w:numPr>
          <w:ilvl w:val="0"/>
          <w:numId w:val="75"/>
        </w:numPr>
        <w:spacing w:line="259" w:lineRule="auto"/>
        <w:ind w:left="357"/>
        <w:jc w:val="both"/>
        <w:rPr>
          <w:sz w:val="22"/>
          <w:szCs w:val="22"/>
        </w:rPr>
      </w:pPr>
      <w:r w:rsidRPr="008953DB">
        <w:rPr>
          <w:sz w:val="22"/>
          <w:szCs w:val="22"/>
        </w:rPr>
        <w:t xml:space="preserve">Realizacja Umowy </w:t>
      </w:r>
      <w:r w:rsidRPr="00E323F2">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8" w:name="_Hlk146741712"/>
      <w:r w:rsidRPr="00F8529D">
        <w:rPr>
          <w:sz w:val="22"/>
          <w:szCs w:val="22"/>
        </w:rPr>
        <w:t>(</w:t>
      </w:r>
      <w:r w:rsidRPr="00F8529D">
        <w:rPr>
          <w:b/>
          <w:bCs/>
          <w:sz w:val="22"/>
          <w:szCs w:val="22"/>
        </w:rPr>
        <w:t>Umowa Przychodowa</w:t>
      </w:r>
      <w:r w:rsidRPr="00F8529D">
        <w:rPr>
          <w:sz w:val="22"/>
          <w:szCs w:val="22"/>
        </w:rPr>
        <w:t xml:space="preserve">). </w:t>
      </w:r>
      <w:bookmarkEnd w:id="138"/>
    </w:p>
    <w:p w14:paraId="055A860C" w14:textId="77777777" w:rsidR="000C23F8" w:rsidRPr="00E66F78" w:rsidRDefault="000C23F8" w:rsidP="000C23F8">
      <w:pPr>
        <w:pStyle w:val="Nagwek2"/>
      </w:pPr>
      <w:bookmarkStart w:id="139" w:name="_Toc64016202"/>
      <w:bookmarkStart w:id="140" w:name="_Toc106095862"/>
      <w:bookmarkStart w:id="141" w:name="_Toc106096302"/>
      <w:bookmarkStart w:id="142" w:name="_Toc106096406"/>
      <w:bookmarkStart w:id="143" w:name="_Toc148612300"/>
      <w:bookmarkEnd w:id="135"/>
      <w:r w:rsidRPr="00E66F78">
        <w:t>§</w:t>
      </w:r>
      <w:r>
        <w:t xml:space="preserve"> </w:t>
      </w:r>
      <w:r w:rsidRPr="00E66F78">
        <w:t>3. Cena i sposób rozliczeń</w:t>
      </w:r>
      <w:bookmarkEnd w:id="139"/>
      <w:bookmarkEnd w:id="140"/>
      <w:bookmarkEnd w:id="141"/>
      <w:bookmarkEnd w:id="142"/>
      <w:bookmarkEnd w:id="143"/>
    </w:p>
    <w:p w14:paraId="09AEAF3B" w14:textId="1CF58DEF" w:rsidR="00F5692A" w:rsidRPr="00681415" w:rsidRDefault="00F5692A" w:rsidP="00C82384">
      <w:pPr>
        <w:numPr>
          <w:ilvl w:val="0"/>
          <w:numId w:val="44"/>
        </w:numPr>
        <w:spacing w:line="259" w:lineRule="auto"/>
        <w:ind w:hanging="357"/>
        <w:jc w:val="both"/>
        <w:rPr>
          <w:sz w:val="22"/>
          <w:szCs w:val="22"/>
        </w:rPr>
      </w:pPr>
      <w:r w:rsidRPr="00681415">
        <w:rPr>
          <w:sz w:val="22"/>
          <w:szCs w:val="22"/>
        </w:rPr>
        <w:t xml:space="preserve">Wartość </w:t>
      </w:r>
      <w:r w:rsidRPr="00E323F2">
        <w:rPr>
          <w:sz w:val="22"/>
          <w:szCs w:val="22"/>
        </w:rPr>
        <w:t xml:space="preserve">Umowy wynosi: </w:t>
      </w:r>
      <w:r w:rsidRPr="00681415">
        <w:rPr>
          <w:sz w:val="22"/>
          <w:szCs w:val="22"/>
        </w:rPr>
        <w:t>……………… zł netto.</w:t>
      </w:r>
    </w:p>
    <w:p w14:paraId="4AD6E146" w14:textId="2B284A29" w:rsidR="00F5692A" w:rsidRPr="00F8529D" w:rsidRDefault="00F5692A" w:rsidP="00C82384">
      <w:pPr>
        <w:numPr>
          <w:ilvl w:val="0"/>
          <w:numId w:val="4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074E11E4" w14:textId="43B1DBB7" w:rsidR="00F5692A" w:rsidRPr="00F8529D" w:rsidRDefault="00F5692A" w:rsidP="00C82384">
      <w:pPr>
        <w:numPr>
          <w:ilvl w:val="0"/>
          <w:numId w:val="44"/>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20C75EFB" w:rsidR="00F5692A" w:rsidRPr="00F8529D" w:rsidRDefault="00F5692A" w:rsidP="00C82384">
      <w:pPr>
        <w:pStyle w:val="bullet"/>
        <w:numPr>
          <w:ilvl w:val="0"/>
          <w:numId w:val="44"/>
        </w:numPr>
        <w:spacing w:before="0" w:after="0"/>
        <w:jc w:val="both"/>
        <w:rPr>
          <w:i/>
          <w:sz w:val="22"/>
          <w:szCs w:val="22"/>
        </w:rPr>
      </w:pPr>
      <w:r w:rsidRPr="00F8529D">
        <w:rPr>
          <w:sz w:val="22"/>
        </w:rPr>
        <w:t xml:space="preserve">Cena netto </w:t>
      </w:r>
      <w:r w:rsidR="00E323F2">
        <w:rPr>
          <w:sz w:val="22"/>
        </w:rPr>
        <w:t>jest</w:t>
      </w:r>
      <w:r w:rsidRPr="00F8529D">
        <w:rPr>
          <w:sz w:val="22"/>
        </w:rPr>
        <w:t xml:space="preserve"> stał</w:t>
      </w:r>
      <w:r w:rsidR="00E323F2">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3A8D7A44" w:rsidR="00F5692A" w:rsidRPr="00F8529D" w:rsidRDefault="00F5692A" w:rsidP="00C82384">
      <w:pPr>
        <w:numPr>
          <w:ilvl w:val="0"/>
          <w:numId w:val="44"/>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E323F2">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C82384">
      <w:pPr>
        <w:pStyle w:val="Tekstpodstawowy"/>
        <w:numPr>
          <w:ilvl w:val="0"/>
          <w:numId w:val="44"/>
        </w:numPr>
        <w:tabs>
          <w:tab w:val="left" w:pos="851"/>
        </w:tabs>
        <w:spacing w:after="0"/>
        <w:jc w:val="both"/>
        <w:rPr>
          <w:iCs/>
          <w:sz w:val="22"/>
          <w:szCs w:val="22"/>
        </w:rPr>
      </w:pPr>
      <w:bookmarkStart w:id="144" w:name="_Hlk148343732"/>
      <w:r w:rsidRPr="00F8529D">
        <w:rPr>
          <w:iCs/>
          <w:sz w:val="22"/>
          <w:szCs w:val="22"/>
        </w:rPr>
        <w:t>W przypadku, gdy Wykonawcą jest podmiot zagraniczny, zgodnie z ustawą o podatku od towarów i usług, Zamawiający jest zobowiązany rozliczyć podatek VAT.</w:t>
      </w:r>
    </w:p>
    <w:bookmarkEnd w:id="144"/>
    <w:p w14:paraId="02841253" w14:textId="77777777" w:rsidR="00E323F2" w:rsidRDefault="00F5692A" w:rsidP="00E323F2">
      <w:pPr>
        <w:pStyle w:val="Tekstpodstawowy"/>
        <w:numPr>
          <w:ilvl w:val="0"/>
          <w:numId w:val="4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4D58A74E" w:rsidR="00F5692A" w:rsidRPr="00E323F2" w:rsidRDefault="00F5692A" w:rsidP="00E323F2">
      <w:pPr>
        <w:pStyle w:val="Tekstpodstawowy"/>
        <w:numPr>
          <w:ilvl w:val="0"/>
          <w:numId w:val="44"/>
        </w:numPr>
        <w:tabs>
          <w:tab w:val="left" w:pos="851"/>
        </w:tabs>
        <w:spacing w:after="0"/>
        <w:jc w:val="both"/>
        <w:rPr>
          <w:sz w:val="22"/>
          <w:szCs w:val="22"/>
        </w:rPr>
      </w:pPr>
      <w:r w:rsidRPr="00E323F2">
        <w:rPr>
          <w:sz w:val="22"/>
          <w:szCs w:val="22"/>
        </w:rPr>
        <w:t>Wykonawcy przysługuje wynagrodzenie za faktycznie świadczon</w:t>
      </w:r>
      <w:r w:rsidR="00E323F2" w:rsidRPr="00E323F2">
        <w:rPr>
          <w:sz w:val="22"/>
          <w:szCs w:val="22"/>
        </w:rPr>
        <w:t xml:space="preserve">ą </w:t>
      </w:r>
      <w:r w:rsidRPr="00E323F2">
        <w:rPr>
          <w:sz w:val="22"/>
          <w:szCs w:val="22"/>
        </w:rPr>
        <w:t>usług</w:t>
      </w:r>
      <w:r w:rsidR="00E323F2" w:rsidRPr="00E323F2">
        <w:rPr>
          <w:sz w:val="22"/>
          <w:szCs w:val="22"/>
        </w:rPr>
        <w:t xml:space="preserve">ę, </w:t>
      </w:r>
      <w:r w:rsidRPr="00E323F2">
        <w:rPr>
          <w:sz w:val="22"/>
          <w:szCs w:val="22"/>
        </w:rPr>
        <w:t>któr</w:t>
      </w:r>
      <w:r w:rsidR="00E323F2" w:rsidRPr="00E323F2">
        <w:rPr>
          <w:sz w:val="22"/>
          <w:szCs w:val="22"/>
        </w:rPr>
        <w:t>a</w:t>
      </w:r>
      <w:r w:rsidRPr="00E323F2">
        <w:rPr>
          <w:sz w:val="22"/>
          <w:szCs w:val="22"/>
        </w:rPr>
        <w:t xml:space="preserve"> rozlicz</w:t>
      </w:r>
      <w:r w:rsidR="00E323F2" w:rsidRPr="00E323F2">
        <w:rPr>
          <w:sz w:val="22"/>
          <w:szCs w:val="22"/>
        </w:rPr>
        <w:t>ona</w:t>
      </w:r>
      <w:r w:rsidRPr="00E323F2">
        <w:rPr>
          <w:sz w:val="22"/>
          <w:szCs w:val="22"/>
        </w:rPr>
        <w:t xml:space="preserve"> będ</w:t>
      </w:r>
      <w:r w:rsidR="00E323F2" w:rsidRPr="00E323F2">
        <w:rPr>
          <w:sz w:val="22"/>
          <w:szCs w:val="22"/>
        </w:rPr>
        <w:t>zie</w:t>
      </w:r>
      <w:r w:rsidRPr="00E323F2">
        <w:rPr>
          <w:sz w:val="22"/>
          <w:szCs w:val="22"/>
        </w:rPr>
        <w:t xml:space="preserve"> jednorazowo wedle ceny netto, wskazanej w ust. </w:t>
      </w:r>
      <w:r w:rsidR="00E323F2">
        <w:rPr>
          <w:sz w:val="22"/>
          <w:szCs w:val="22"/>
        </w:rPr>
        <w:t>1</w:t>
      </w:r>
      <w:r w:rsidRPr="00E323F2">
        <w:rPr>
          <w:sz w:val="22"/>
          <w:szCs w:val="22"/>
        </w:rPr>
        <w:t xml:space="preserve"> powyżej</w:t>
      </w:r>
      <w:r w:rsidR="00E323F2">
        <w:rPr>
          <w:sz w:val="22"/>
          <w:szCs w:val="22"/>
        </w:rPr>
        <w:t>.</w:t>
      </w:r>
    </w:p>
    <w:p w14:paraId="213F72DE" w14:textId="77777777" w:rsidR="000C23F8" w:rsidRPr="00AE1A7A" w:rsidRDefault="000C23F8" w:rsidP="00C82384">
      <w:pPr>
        <w:numPr>
          <w:ilvl w:val="0"/>
          <w:numId w:val="44"/>
        </w:numPr>
        <w:spacing w:line="259" w:lineRule="auto"/>
        <w:ind w:left="357"/>
        <w:jc w:val="both"/>
        <w:rPr>
          <w:sz w:val="22"/>
          <w:szCs w:val="22"/>
        </w:rPr>
      </w:pPr>
      <w:r w:rsidRPr="00AE1A7A">
        <w:rPr>
          <w:sz w:val="22"/>
          <w:szCs w:val="22"/>
        </w:rPr>
        <w:t>Wszelkie rozliczenia będą dokonywane w złotych polskich.</w:t>
      </w:r>
    </w:p>
    <w:p w14:paraId="1A26759C" w14:textId="0A93C86A" w:rsidR="000C23F8" w:rsidRPr="00B457B8" w:rsidRDefault="000C23F8" w:rsidP="00C82384">
      <w:pPr>
        <w:numPr>
          <w:ilvl w:val="0"/>
          <w:numId w:val="44"/>
        </w:numPr>
        <w:spacing w:line="259" w:lineRule="auto"/>
        <w:ind w:left="357"/>
        <w:jc w:val="both"/>
        <w:rPr>
          <w:color w:val="FF0000"/>
          <w:sz w:val="22"/>
          <w:szCs w:val="22"/>
        </w:rPr>
      </w:pPr>
      <w:r w:rsidRPr="00853323">
        <w:rPr>
          <w:sz w:val="22"/>
        </w:rPr>
        <w:t>W przypadku</w:t>
      </w:r>
      <w:r w:rsidR="00F470BE">
        <w:rPr>
          <w:sz w:val="22"/>
        </w:rPr>
        <w:t>,</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45" w:name="_Toc106095863"/>
      <w:bookmarkStart w:id="146" w:name="_Toc106096303"/>
      <w:bookmarkStart w:id="147" w:name="_Toc106096407"/>
      <w:bookmarkStart w:id="148" w:name="_Toc148612301"/>
      <w:r w:rsidRPr="00500E2A">
        <w:lastRenderedPageBreak/>
        <w:t>§</w:t>
      </w:r>
      <w:r>
        <w:t xml:space="preserve"> </w:t>
      </w:r>
      <w:r w:rsidRPr="00500E2A">
        <w:t>4. Fakturowanie i płatności</w:t>
      </w:r>
      <w:bookmarkEnd w:id="145"/>
      <w:bookmarkEnd w:id="146"/>
      <w:bookmarkEnd w:id="147"/>
      <w:bookmarkEnd w:id="148"/>
    </w:p>
    <w:p w14:paraId="7DE2F709" w14:textId="5D883AB8" w:rsidR="00921060" w:rsidRPr="00E323F2" w:rsidRDefault="000C23F8" w:rsidP="00E323F2">
      <w:pPr>
        <w:numPr>
          <w:ilvl w:val="0"/>
          <w:numId w:val="65"/>
        </w:numPr>
        <w:jc w:val="both"/>
        <w:rPr>
          <w:sz w:val="22"/>
          <w:szCs w:val="22"/>
        </w:rPr>
      </w:pPr>
      <w:bookmarkStart w:id="149" w:name="_Hlk83031827"/>
      <w:bookmarkStart w:id="150" w:name="_Hlk146741821"/>
      <w:r w:rsidRPr="00A27F69">
        <w:rPr>
          <w:sz w:val="22"/>
          <w:szCs w:val="22"/>
        </w:rPr>
        <w:t xml:space="preserve">Rozliczenie </w:t>
      </w:r>
      <w:r w:rsidRPr="00E323F2">
        <w:rPr>
          <w:sz w:val="22"/>
          <w:szCs w:val="22"/>
        </w:rPr>
        <w:t xml:space="preserve">przedmiotu </w:t>
      </w:r>
      <w:r w:rsidR="006C04A7" w:rsidRPr="00E323F2">
        <w:rPr>
          <w:sz w:val="22"/>
          <w:szCs w:val="22"/>
        </w:rPr>
        <w:t>U</w:t>
      </w:r>
      <w:r w:rsidRPr="00E323F2">
        <w:rPr>
          <w:sz w:val="22"/>
          <w:szCs w:val="22"/>
        </w:rPr>
        <w:t xml:space="preserve">mowy nastąpi na podstawie wystawionej faktury zgodnie </w:t>
      </w:r>
      <w:r w:rsidRPr="00E323F2">
        <w:rPr>
          <w:sz w:val="22"/>
          <w:szCs w:val="22"/>
        </w:rPr>
        <w:br/>
        <w:t>z obowiązującymi przepisami prawa.  Do faktury Wykonawca zobowiązany jest dołączyć Protokół odbioru</w:t>
      </w:r>
      <w:r w:rsidR="006C04A7" w:rsidRPr="00E323F2">
        <w:rPr>
          <w:sz w:val="22"/>
          <w:szCs w:val="22"/>
        </w:rPr>
        <w:t xml:space="preserve"> podpisany </w:t>
      </w:r>
      <w:r w:rsidR="00C30D61" w:rsidRPr="00E323F2">
        <w:rPr>
          <w:sz w:val="22"/>
          <w:szCs w:val="22"/>
        </w:rPr>
        <w:t>zgodnie z ust. 3.</w:t>
      </w:r>
      <w:r w:rsidRPr="00E323F2">
        <w:rPr>
          <w:sz w:val="22"/>
          <w:szCs w:val="22"/>
        </w:rPr>
        <w:t xml:space="preserve"> </w:t>
      </w:r>
      <w:bookmarkStart w:id="151" w:name="_Hlk155937703"/>
    </w:p>
    <w:bookmarkEnd w:id="151"/>
    <w:p w14:paraId="7A8006C2" w14:textId="504E06A1" w:rsidR="000C23F8" w:rsidRPr="00E323F2" w:rsidRDefault="000C23F8" w:rsidP="00C82384">
      <w:pPr>
        <w:numPr>
          <w:ilvl w:val="0"/>
          <w:numId w:val="65"/>
        </w:numPr>
        <w:jc w:val="both"/>
        <w:rPr>
          <w:strike/>
          <w:sz w:val="24"/>
          <w:szCs w:val="24"/>
        </w:rPr>
      </w:pPr>
      <w:r w:rsidRPr="00E323F2">
        <w:rPr>
          <w:sz w:val="22"/>
          <w:szCs w:val="22"/>
        </w:rPr>
        <w:t xml:space="preserve">Gdy Wykonawcą umowy jest konsorcjum, w Protokole odbioru wskazuje się członka konsorcjum który wystawi fakturę za objęty </w:t>
      </w:r>
      <w:r w:rsidR="000E40FD" w:rsidRPr="00E323F2">
        <w:rPr>
          <w:sz w:val="22"/>
          <w:szCs w:val="22"/>
        </w:rPr>
        <w:t>P</w:t>
      </w:r>
      <w:r w:rsidRPr="00E323F2">
        <w:rPr>
          <w:sz w:val="22"/>
          <w:szCs w:val="22"/>
        </w:rPr>
        <w:t xml:space="preserve">rotokołem </w:t>
      </w:r>
      <w:r w:rsidR="000E40FD" w:rsidRPr="00E323F2">
        <w:rPr>
          <w:sz w:val="22"/>
          <w:szCs w:val="22"/>
        </w:rPr>
        <w:t xml:space="preserve">odbioru </w:t>
      </w:r>
      <w:r w:rsidRPr="00E323F2">
        <w:rPr>
          <w:sz w:val="22"/>
          <w:szCs w:val="22"/>
        </w:rPr>
        <w:t xml:space="preserve">przedmiot </w:t>
      </w:r>
      <w:r w:rsidR="006C04A7" w:rsidRPr="00E323F2">
        <w:rPr>
          <w:sz w:val="22"/>
          <w:szCs w:val="22"/>
        </w:rPr>
        <w:t>U</w:t>
      </w:r>
      <w:r w:rsidRPr="00E323F2">
        <w:rPr>
          <w:sz w:val="22"/>
          <w:szCs w:val="22"/>
        </w:rPr>
        <w:t xml:space="preserve">mowy. W przypadku gdy faktury za objęty </w:t>
      </w:r>
      <w:r w:rsidR="000E40FD" w:rsidRPr="00E323F2">
        <w:rPr>
          <w:sz w:val="22"/>
          <w:szCs w:val="22"/>
        </w:rPr>
        <w:t>P</w:t>
      </w:r>
      <w:r w:rsidRPr="00E323F2">
        <w:rPr>
          <w:sz w:val="22"/>
          <w:szCs w:val="22"/>
        </w:rPr>
        <w:t xml:space="preserve">rotokołem </w:t>
      </w:r>
      <w:r w:rsidR="000E40FD" w:rsidRPr="00E323F2">
        <w:rPr>
          <w:sz w:val="22"/>
          <w:szCs w:val="22"/>
        </w:rPr>
        <w:t xml:space="preserve">odbioru </w:t>
      </w:r>
      <w:r w:rsidRPr="00E323F2">
        <w:rPr>
          <w:sz w:val="22"/>
          <w:szCs w:val="22"/>
        </w:rPr>
        <w:t xml:space="preserve">przedmiot </w:t>
      </w:r>
      <w:r w:rsidR="006C04A7" w:rsidRPr="00E323F2">
        <w:rPr>
          <w:sz w:val="22"/>
          <w:szCs w:val="22"/>
        </w:rPr>
        <w:t>U</w:t>
      </w:r>
      <w:r w:rsidRPr="00E323F2">
        <w:rPr>
          <w:sz w:val="22"/>
          <w:szCs w:val="22"/>
        </w:rPr>
        <w:t xml:space="preserve">mowy wystawi dwóch lub więcej członków konsorcjum w </w:t>
      </w:r>
      <w:r w:rsidR="000E40FD" w:rsidRPr="00E323F2">
        <w:rPr>
          <w:sz w:val="22"/>
          <w:szCs w:val="22"/>
        </w:rPr>
        <w:t>P</w:t>
      </w:r>
      <w:r w:rsidRPr="00E323F2">
        <w:rPr>
          <w:sz w:val="22"/>
          <w:szCs w:val="22"/>
        </w:rPr>
        <w:t xml:space="preserve">rotokole odbioru wskazuje się wartość netto każdej z faktur. Zapłata faktur zgodnie ze wskazaniem zawartym w </w:t>
      </w:r>
      <w:r w:rsidR="000E40FD" w:rsidRPr="00E323F2">
        <w:rPr>
          <w:sz w:val="22"/>
          <w:szCs w:val="22"/>
        </w:rPr>
        <w:t>P</w:t>
      </w:r>
      <w:r w:rsidRPr="00E323F2">
        <w:rPr>
          <w:sz w:val="22"/>
          <w:szCs w:val="22"/>
        </w:rPr>
        <w:t xml:space="preserve">rotokole odbioru jest równoznaczna ze spełnieniem świadczenia za objęty </w:t>
      </w:r>
      <w:r w:rsidR="000E40FD" w:rsidRPr="00E323F2">
        <w:rPr>
          <w:sz w:val="22"/>
          <w:szCs w:val="22"/>
        </w:rPr>
        <w:t>P</w:t>
      </w:r>
      <w:r w:rsidRPr="00E323F2">
        <w:rPr>
          <w:sz w:val="22"/>
          <w:szCs w:val="22"/>
        </w:rPr>
        <w:t xml:space="preserve">rotokołem </w:t>
      </w:r>
      <w:r w:rsidR="000E40FD" w:rsidRPr="00E323F2">
        <w:rPr>
          <w:sz w:val="22"/>
          <w:szCs w:val="22"/>
        </w:rPr>
        <w:t xml:space="preserve">odbioru </w:t>
      </w:r>
      <w:r w:rsidRPr="00E323F2">
        <w:rPr>
          <w:sz w:val="22"/>
          <w:szCs w:val="22"/>
        </w:rPr>
        <w:t xml:space="preserve">przedmiot </w:t>
      </w:r>
      <w:r w:rsidR="006C04A7" w:rsidRPr="00E323F2">
        <w:rPr>
          <w:sz w:val="22"/>
          <w:szCs w:val="22"/>
        </w:rPr>
        <w:t>U</w:t>
      </w:r>
      <w:r w:rsidRPr="00E323F2">
        <w:rPr>
          <w:sz w:val="22"/>
          <w:szCs w:val="22"/>
        </w:rPr>
        <w:t xml:space="preserve">mowy wobec wszystkich wykonawców </w:t>
      </w:r>
      <w:r w:rsidR="006C04A7" w:rsidRPr="00E323F2">
        <w:rPr>
          <w:sz w:val="22"/>
          <w:szCs w:val="22"/>
        </w:rPr>
        <w:t>U</w:t>
      </w:r>
      <w:r w:rsidRPr="00E323F2">
        <w:rPr>
          <w:sz w:val="22"/>
          <w:szCs w:val="22"/>
        </w:rPr>
        <w:t xml:space="preserve">mowy. </w:t>
      </w:r>
    </w:p>
    <w:p w14:paraId="1C90404F" w14:textId="77777777" w:rsidR="000C23F8" w:rsidRPr="00E323F2" w:rsidRDefault="000C23F8" w:rsidP="00C82384">
      <w:pPr>
        <w:numPr>
          <w:ilvl w:val="0"/>
          <w:numId w:val="65"/>
        </w:numPr>
        <w:jc w:val="both"/>
        <w:rPr>
          <w:sz w:val="24"/>
          <w:szCs w:val="24"/>
        </w:rPr>
      </w:pPr>
      <w:r w:rsidRPr="00E323F2">
        <w:rPr>
          <w:sz w:val="22"/>
          <w:szCs w:val="22"/>
        </w:rPr>
        <w:t xml:space="preserve">Protokół odbioru podpisują upoważnieni przedstawiciele Stron wskazani w Umowie. </w:t>
      </w:r>
    </w:p>
    <w:bookmarkEnd w:id="149"/>
    <w:p w14:paraId="64FFC5AD" w14:textId="305B828A" w:rsidR="000C23F8" w:rsidRPr="00E323F2" w:rsidRDefault="000C23F8" w:rsidP="00C82384">
      <w:pPr>
        <w:numPr>
          <w:ilvl w:val="0"/>
          <w:numId w:val="65"/>
        </w:numPr>
        <w:jc w:val="both"/>
        <w:rPr>
          <w:sz w:val="22"/>
          <w:szCs w:val="22"/>
        </w:rPr>
      </w:pPr>
      <w:r w:rsidRPr="00E323F2">
        <w:rPr>
          <w:sz w:val="22"/>
          <w:szCs w:val="22"/>
        </w:rPr>
        <w:t>Faktury należy wystawiać zgodnie z obowiązującymi przepisami.</w:t>
      </w:r>
    </w:p>
    <w:p w14:paraId="6B79EB81" w14:textId="77777777" w:rsidR="000E40FD" w:rsidRPr="00E323F2" w:rsidRDefault="000E40FD" w:rsidP="00C82384">
      <w:pPr>
        <w:numPr>
          <w:ilvl w:val="0"/>
          <w:numId w:val="65"/>
        </w:numPr>
        <w:jc w:val="both"/>
        <w:rPr>
          <w:sz w:val="24"/>
          <w:szCs w:val="24"/>
        </w:rPr>
      </w:pPr>
      <w:r w:rsidRPr="00E323F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50"/>
    <w:p w14:paraId="434F79C7" w14:textId="77777777" w:rsidR="000C23F8" w:rsidRPr="00E323F2" w:rsidRDefault="000C23F8" w:rsidP="00C82384">
      <w:pPr>
        <w:numPr>
          <w:ilvl w:val="0"/>
          <w:numId w:val="65"/>
        </w:numPr>
        <w:jc w:val="both"/>
        <w:rPr>
          <w:sz w:val="22"/>
          <w:szCs w:val="22"/>
        </w:rPr>
      </w:pPr>
      <w:r w:rsidRPr="00E323F2">
        <w:rPr>
          <w:sz w:val="22"/>
          <w:szCs w:val="22"/>
        </w:rPr>
        <w:t>Fakturę należy wystawić na adres:</w:t>
      </w:r>
    </w:p>
    <w:p w14:paraId="2777652B" w14:textId="77777777" w:rsidR="00E323F2" w:rsidRPr="00E323F2" w:rsidRDefault="000C23F8" w:rsidP="000C23F8">
      <w:pPr>
        <w:ind w:left="360"/>
        <w:jc w:val="center"/>
        <w:rPr>
          <w:b/>
          <w:sz w:val="22"/>
          <w:szCs w:val="22"/>
        </w:rPr>
      </w:pPr>
      <w:r w:rsidRPr="00E323F2">
        <w:rPr>
          <w:b/>
          <w:sz w:val="22"/>
          <w:szCs w:val="22"/>
        </w:rPr>
        <w:t xml:space="preserve">Polska Grupa Górnicza S.A, 40-039 Katowice, ul. Powstańców 30 </w:t>
      </w:r>
    </w:p>
    <w:p w14:paraId="5AFFB1C4" w14:textId="54C1BCDE" w:rsidR="000C23F8" w:rsidRPr="00E323F2" w:rsidRDefault="000C23F8" w:rsidP="000C23F8">
      <w:pPr>
        <w:ind w:left="360"/>
        <w:jc w:val="center"/>
        <w:rPr>
          <w:b/>
          <w:sz w:val="22"/>
          <w:szCs w:val="22"/>
        </w:rPr>
      </w:pPr>
      <w:r w:rsidRPr="00E323F2">
        <w:rPr>
          <w:b/>
          <w:sz w:val="22"/>
          <w:szCs w:val="22"/>
        </w:rPr>
        <w:t xml:space="preserve">Oddział </w:t>
      </w:r>
      <w:r w:rsidR="00E323F2" w:rsidRPr="00E323F2">
        <w:rPr>
          <w:b/>
          <w:sz w:val="22"/>
          <w:szCs w:val="22"/>
        </w:rPr>
        <w:t>Mysłowice-Wesoła</w:t>
      </w:r>
    </w:p>
    <w:p w14:paraId="1E538A51" w14:textId="77777777" w:rsidR="000C23F8" w:rsidRPr="00E323F2" w:rsidRDefault="000C23F8" w:rsidP="000C23F8">
      <w:pPr>
        <w:ind w:left="360"/>
        <w:jc w:val="center"/>
        <w:rPr>
          <w:bCs/>
          <w:sz w:val="22"/>
          <w:szCs w:val="22"/>
        </w:rPr>
      </w:pPr>
      <w:r w:rsidRPr="00E323F2">
        <w:rPr>
          <w:bCs/>
          <w:sz w:val="22"/>
          <w:szCs w:val="22"/>
        </w:rPr>
        <w:t>oraz przekazać na adres:</w:t>
      </w:r>
    </w:p>
    <w:p w14:paraId="5A2A0055" w14:textId="77777777" w:rsidR="00DB1BDC" w:rsidRPr="00E323F2" w:rsidRDefault="000C23F8" w:rsidP="00DD5A7C">
      <w:pPr>
        <w:ind w:left="360"/>
        <w:contextualSpacing/>
        <w:jc w:val="center"/>
        <w:rPr>
          <w:b/>
          <w:sz w:val="22"/>
          <w:szCs w:val="22"/>
        </w:rPr>
      </w:pPr>
      <w:r w:rsidRPr="00E323F2">
        <w:rPr>
          <w:b/>
          <w:sz w:val="22"/>
          <w:szCs w:val="22"/>
        </w:rPr>
        <w:t xml:space="preserve">Polska Grupa Górnicza S.A., 44-122 Gliwice, ul. Jasna </w:t>
      </w:r>
      <w:r w:rsidR="00946AC3" w:rsidRPr="00E323F2">
        <w:rPr>
          <w:b/>
          <w:sz w:val="22"/>
          <w:szCs w:val="22"/>
        </w:rPr>
        <w:t xml:space="preserve">8 </w:t>
      </w:r>
    </w:p>
    <w:p w14:paraId="16417E48" w14:textId="2B42E389" w:rsidR="000C23F8" w:rsidRPr="00E323F2" w:rsidRDefault="000C23F8" w:rsidP="00E323F2">
      <w:pPr>
        <w:pStyle w:val="Akapitzlist"/>
        <w:numPr>
          <w:ilvl w:val="0"/>
          <w:numId w:val="65"/>
        </w:numPr>
        <w:jc w:val="both"/>
        <w:rPr>
          <w:sz w:val="22"/>
          <w:szCs w:val="22"/>
        </w:rPr>
      </w:pPr>
      <w:r w:rsidRPr="00E323F2">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E323F2" w:rsidRDefault="000C23F8" w:rsidP="00C82384">
      <w:pPr>
        <w:numPr>
          <w:ilvl w:val="0"/>
          <w:numId w:val="65"/>
        </w:numPr>
        <w:jc w:val="both"/>
        <w:rPr>
          <w:sz w:val="22"/>
          <w:szCs w:val="22"/>
        </w:rPr>
      </w:pPr>
      <w:r w:rsidRPr="00E323F2">
        <w:rPr>
          <w:sz w:val="22"/>
          <w:szCs w:val="22"/>
        </w:rPr>
        <w:t>Faktury muszą zostać sporządzone w języku polskim i zawierać numer, pod którym Umowa została wpisana do elektronicznego rejestru umów Zamawiającego.</w:t>
      </w:r>
    </w:p>
    <w:p w14:paraId="46231EB6" w14:textId="77777777" w:rsidR="000C23F8" w:rsidRPr="00E323F2" w:rsidRDefault="000C23F8" w:rsidP="00C82384">
      <w:pPr>
        <w:numPr>
          <w:ilvl w:val="0"/>
          <w:numId w:val="65"/>
        </w:numPr>
        <w:jc w:val="both"/>
        <w:rPr>
          <w:sz w:val="22"/>
          <w:szCs w:val="22"/>
        </w:rPr>
      </w:pPr>
      <w:r w:rsidRPr="00E323F2">
        <w:rPr>
          <w:sz w:val="22"/>
          <w:szCs w:val="22"/>
        </w:rPr>
        <w:t>Faktury będą wystawiane w walucie polskiej. Wszelkie płatności dokonywane będą w walucie polskiej.</w:t>
      </w:r>
    </w:p>
    <w:p w14:paraId="4C5E06DB" w14:textId="4D985479" w:rsidR="000C23F8" w:rsidRPr="00E323F2" w:rsidRDefault="000C23F8" w:rsidP="00C82384">
      <w:pPr>
        <w:numPr>
          <w:ilvl w:val="0"/>
          <w:numId w:val="65"/>
        </w:numPr>
        <w:jc w:val="both"/>
        <w:rPr>
          <w:sz w:val="22"/>
          <w:szCs w:val="22"/>
        </w:rPr>
      </w:pPr>
      <w:r w:rsidRPr="00E323F2">
        <w:rPr>
          <w:sz w:val="22"/>
          <w:szCs w:val="22"/>
        </w:rPr>
        <w:t xml:space="preserve">Przy zapłacie zobowiązania wynikającego z </w:t>
      </w:r>
      <w:r w:rsidR="006C04A7" w:rsidRPr="00E323F2">
        <w:rPr>
          <w:sz w:val="22"/>
          <w:szCs w:val="22"/>
        </w:rPr>
        <w:t>U</w:t>
      </w:r>
      <w:r w:rsidRPr="00E323F2">
        <w:rPr>
          <w:sz w:val="22"/>
          <w:szCs w:val="22"/>
        </w:rPr>
        <w:t>mowy, Zamawiający zastrzega sobie prawo wskazania tytułu płatności (numeru faktury).</w:t>
      </w:r>
    </w:p>
    <w:p w14:paraId="4E39D820" w14:textId="4C2CE16D" w:rsidR="000C23F8" w:rsidRPr="00E323F2" w:rsidRDefault="000C23F8" w:rsidP="00C82384">
      <w:pPr>
        <w:numPr>
          <w:ilvl w:val="0"/>
          <w:numId w:val="65"/>
        </w:numPr>
        <w:jc w:val="both"/>
        <w:rPr>
          <w:sz w:val="22"/>
          <w:szCs w:val="22"/>
        </w:rPr>
      </w:pPr>
      <w:r w:rsidRPr="00E323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E323F2">
        <w:rPr>
          <w:sz w:val="22"/>
          <w:szCs w:val="22"/>
        </w:rPr>
        <w:br/>
      </w:r>
      <w:r w:rsidRPr="00E323F2">
        <w:rPr>
          <w:sz w:val="22"/>
          <w:szCs w:val="22"/>
        </w:rPr>
        <w:t>w transakcjach handlowych (</w:t>
      </w:r>
      <w:r w:rsidR="00871506" w:rsidRPr="00E323F2">
        <w:rPr>
          <w:sz w:val="22"/>
        </w:rPr>
        <w:t>Dz.U. z 2023r. poz. 711, poz.852, z późn. zm.).</w:t>
      </w:r>
    </w:p>
    <w:p w14:paraId="1C2511ED" w14:textId="3C2341AC" w:rsidR="000C23F8" w:rsidRPr="007B4FE1" w:rsidRDefault="000C23F8" w:rsidP="00C82384">
      <w:pPr>
        <w:numPr>
          <w:ilvl w:val="0"/>
          <w:numId w:val="65"/>
        </w:numPr>
        <w:jc w:val="both"/>
        <w:rPr>
          <w:sz w:val="22"/>
          <w:szCs w:val="22"/>
        </w:rPr>
      </w:pPr>
      <w:r w:rsidRPr="00E323F2">
        <w:rPr>
          <w:sz w:val="22"/>
          <w:szCs w:val="22"/>
        </w:rPr>
        <w:t xml:space="preserve">Wykonawca składa oświadczenie o posiadaniu statusu mikroprzedsiębiorcy, małego przedsiębiorcy, średniego przedsiębiorcy, dużego przedsiębiorcy, które stanowiło będzie </w:t>
      </w:r>
      <w:r w:rsidRPr="00E323F2">
        <w:rPr>
          <w:b/>
          <w:bCs/>
          <w:sz w:val="22"/>
          <w:szCs w:val="22"/>
        </w:rPr>
        <w:t xml:space="preserve">Załącznik nr </w:t>
      </w:r>
      <w:r w:rsidR="00AC78FA">
        <w:rPr>
          <w:b/>
          <w:bCs/>
          <w:sz w:val="22"/>
          <w:szCs w:val="22"/>
        </w:rPr>
        <w:t>3</w:t>
      </w:r>
      <w:r w:rsidRPr="00E323F2">
        <w:rPr>
          <w:b/>
          <w:bCs/>
          <w:sz w:val="22"/>
          <w:szCs w:val="22"/>
        </w:rPr>
        <w:t xml:space="preserve"> do Umowy</w:t>
      </w:r>
      <w:r w:rsidRPr="00942413">
        <w:rPr>
          <w:sz w:val="22"/>
          <w:szCs w:val="22"/>
        </w:rPr>
        <w:t xml:space="preserve">. </w:t>
      </w:r>
    </w:p>
    <w:p w14:paraId="552D83D1" w14:textId="11CD52C9" w:rsidR="000C23F8" w:rsidRDefault="000C23F8" w:rsidP="00C82384">
      <w:pPr>
        <w:numPr>
          <w:ilvl w:val="0"/>
          <w:numId w:val="65"/>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C82384">
      <w:pPr>
        <w:numPr>
          <w:ilvl w:val="0"/>
          <w:numId w:val="65"/>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C82384">
      <w:pPr>
        <w:pStyle w:val="Tekstpodstawowy"/>
        <w:numPr>
          <w:ilvl w:val="0"/>
          <w:numId w:val="65"/>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C82384">
      <w:pPr>
        <w:numPr>
          <w:ilvl w:val="0"/>
          <w:numId w:val="65"/>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C82384">
      <w:pPr>
        <w:numPr>
          <w:ilvl w:val="0"/>
          <w:numId w:val="65"/>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C82384">
      <w:pPr>
        <w:numPr>
          <w:ilvl w:val="0"/>
          <w:numId w:val="65"/>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rsidP="00C82384">
      <w:pPr>
        <w:pStyle w:val="Akapitzlist"/>
        <w:numPr>
          <w:ilvl w:val="0"/>
          <w:numId w:val="65"/>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r w:rsidR="00CF534E">
        <w:rPr>
          <w:sz w:val="22"/>
        </w:rPr>
        <w:t>u</w:t>
      </w:r>
      <w:r w:rsidRPr="007B4FE1">
        <w:rPr>
          <w:sz w:val="22"/>
        </w:rPr>
        <w:t xml:space="preserve">pdop oraz 41 ust. 4 </w:t>
      </w:r>
      <w:r w:rsidR="00CF534E">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4DBFBBD8" w:rsidR="000C23F8" w:rsidRPr="007B4FE1" w:rsidRDefault="000C23F8" w:rsidP="00C82384">
      <w:pPr>
        <w:pStyle w:val="Akapitzlist"/>
        <w:numPr>
          <w:ilvl w:val="0"/>
          <w:numId w:val="65"/>
        </w:numPr>
        <w:contextualSpacing w:val="0"/>
        <w:jc w:val="both"/>
        <w:rPr>
          <w:sz w:val="22"/>
          <w:szCs w:val="22"/>
        </w:rPr>
      </w:pPr>
      <w:r w:rsidRPr="007B4FE1">
        <w:rPr>
          <w:sz w:val="22"/>
          <w:szCs w:val="22"/>
        </w:rPr>
        <w:t xml:space="preserve">Na podstawie art.29 ust.2 updof oraz art.22a </w:t>
      </w:r>
      <w:r w:rsidR="00CF534E">
        <w:rPr>
          <w:sz w:val="22"/>
          <w:szCs w:val="22"/>
        </w:rPr>
        <w:t>u</w:t>
      </w:r>
      <w:r w:rsidRPr="007B4FE1">
        <w:rPr>
          <w:sz w:val="22"/>
          <w:szCs w:val="22"/>
        </w:rPr>
        <w:t xml:space="preserve"> 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56B388B4" w:rsidR="000C23F8" w:rsidRPr="007B4FE1" w:rsidRDefault="000C23F8" w:rsidP="00C82384">
      <w:pPr>
        <w:numPr>
          <w:ilvl w:val="0"/>
          <w:numId w:val="65"/>
        </w:numPr>
        <w:jc w:val="both"/>
        <w:rPr>
          <w:sz w:val="22"/>
          <w:szCs w:val="22"/>
        </w:rPr>
      </w:pPr>
      <w:r w:rsidRPr="007B4FE1">
        <w:rPr>
          <w:sz w:val="22"/>
          <w:szCs w:val="22"/>
        </w:rPr>
        <w:t>Dla prawidłowego określenia obowiązku podatkowego, w przypadku</w:t>
      </w:r>
      <w:r w:rsidR="00F712FC">
        <w:rPr>
          <w:sz w:val="22"/>
          <w:szCs w:val="22"/>
        </w:rPr>
        <w:t>,</w:t>
      </w:r>
      <w:r w:rsidRPr="007B4FE1">
        <w:rPr>
          <w:sz w:val="22"/>
          <w:szCs w:val="22"/>
        </w:rPr>
        <w:t xml:space="preserve">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rsidP="00C82384">
      <w:pPr>
        <w:numPr>
          <w:ilvl w:val="1"/>
          <w:numId w:val="65"/>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rsidP="00C82384">
      <w:pPr>
        <w:numPr>
          <w:ilvl w:val="1"/>
          <w:numId w:val="65"/>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5AC21F1E" w:rsidR="000C23F8" w:rsidRPr="00F746F7" w:rsidRDefault="000C23F8" w:rsidP="00C82384">
      <w:pPr>
        <w:numPr>
          <w:ilvl w:val="1"/>
          <w:numId w:val="65"/>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w:t>
      </w:r>
      <w:r w:rsidR="00AC78FA">
        <w:rPr>
          <w:b/>
          <w:bCs/>
          <w:sz w:val="22"/>
          <w:szCs w:val="22"/>
        </w:rPr>
        <w:t xml:space="preserve"> 4</w:t>
      </w:r>
      <w:r w:rsidRPr="00F746F7">
        <w:rPr>
          <w:b/>
          <w:bCs/>
          <w:sz w:val="22"/>
          <w:szCs w:val="22"/>
        </w:rPr>
        <w:t xml:space="preserve"> do Umowy.</w:t>
      </w:r>
    </w:p>
    <w:p w14:paraId="4CBA0513" w14:textId="1352C5D8"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1761805F" w14:textId="5A4B1C18" w:rsidR="000C23F8" w:rsidRPr="007B4FE1" w:rsidRDefault="000C23F8" w:rsidP="00C82384">
      <w:pPr>
        <w:pStyle w:val="Akapitzlist"/>
        <w:numPr>
          <w:ilvl w:val="0"/>
          <w:numId w:val="65"/>
        </w:numPr>
        <w:ind w:left="360"/>
        <w:jc w:val="both"/>
        <w:rPr>
          <w:sz w:val="22"/>
          <w:szCs w:val="22"/>
        </w:rPr>
      </w:pPr>
      <w:r w:rsidRPr="007B4FE1">
        <w:rPr>
          <w:sz w:val="22"/>
        </w:rPr>
        <w:t xml:space="preserve">Jeżeli </w:t>
      </w:r>
      <w:r w:rsidR="003B296A">
        <w:rPr>
          <w:sz w:val="22"/>
        </w:rPr>
        <w:t>W</w:t>
      </w:r>
      <w:r w:rsidRPr="007B4FE1">
        <w:rPr>
          <w:sz w:val="22"/>
        </w:rPr>
        <w:t>ykonawcą jest podmiot powiązany w rozumieniu art. 11a ust 1 pkt.4 updop lub art. 23m ust.1 pkt.5 updof oraz gdy łączna kwota należności wypłacanych w roku podatkowym przekracza kwotę</w:t>
      </w:r>
      <w:r w:rsidR="00F712FC">
        <w:rPr>
          <w:sz w:val="22"/>
        </w:rPr>
        <w:t>,</w:t>
      </w:r>
      <w:r w:rsidRPr="007B4FE1">
        <w:rPr>
          <w:sz w:val="22"/>
        </w:rPr>
        <w:t xml:space="preserve"> o której mowa w art. 26 ust 2e updop oraz art. 41 ust 12 updof, </w:t>
      </w:r>
      <w:r>
        <w:rPr>
          <w:sz w:val="22"/>
        </w:rPr>
        <w:t>Zamawiający</w:t>
      </w:r>
      <w:r w:rsidRPr="007B4FE1">
        <w:rPr>
          <w:sz w:val="22"/>
        </w:rPr>
        <w:t xml:space="preserve"> w dniu dokonania wypłaty jest zobowiązany pobrać zryczałtowany podatek od nadwyżki ponad tą kwotę  wg  stawki określonej w art.21 ust.1 pkt 1 updop oraz art. 29 ust.1 pkt.1 updof.</w:t>
      </w:r>
    </w:p>
    <w:p w14:paraId="12868785" w14:textId="77777777" w:rsidR="000C23F8" w:rsidRPr="00E450A1" w:rsidRDefault="000C23F8" w:rsidP="000C23F8">
      <w:pPr>
        <w:ind w:left="-65"/>
        <w:jc w:val="both"/>
        <w:rPr>
          <w:color w:val="FF0000"/>
          <w:sz w:val="6"/>
          <w:szCs w:val="6"/>
        </w:rPr>
      </w:pPr>
    </w:p>
    <w:p w14:paraId="4E09A5F9" w14:textId="32DE01DF" w:rsidR="000C23F8" w:rsidRPr="00E323F2" w:rsidRDefault="000C23F8" w:rsidP="000C23F8">
      <w:pPr>
        <w:ind w:left="360"/>
        <w:jc w:val="both"/>
        <w:rPr>
          <w:i/>
          <w:iCs/>
          <w:sz w:val="22"/>
          <w:szCs w:val="22"/>
        </w:rPr>
      </w:pPr>
      <w:r w:rsidRPr="00E323F2">
        <w:rPr>
          <w:sz w:val="22"/>
          <w:szCs w:val="22"/>
        </w:rPr>
        <w:lastRenderedPageBreak/>
        <w:t xml:space="preserve">[Tekst pomocniczy do usunięcia w wersji finalnej: </w:t>
      </w:r>
      <w:r w:rsidRPr="00E323F2">
        <w:rPr>
          <w:i/>
          <w:iCs/>
          <w:sz w:val="22"/>
          <w:szCs w:val="22"/>
        </w:rPr>
        <w:t>ust.</w:t>
      </w:r>
      <w:r w:rsidR="009532A7" w:rsidRPr="00E323F2">
        <w:rPr>
          <w:i/>
          <w:iCs/>
          <w:sz w:val="22"/>
          <w:szCs w:val="22"/>
        </w:rPr>
        <w:t xml:space="preserve"> </w:t>
      </w:r>
      <w:r w:rsidRPr="00E323F2">
        <w:rPr>
          <w:i/>
          <w:iCs/>
          <w:sz w:val="22"/>
          <w:szCs w:val="22"/>
        </w:rPr>
        <w:t>19, 20, 21</w:t>
      </w:r>
      <w:r w:rsidR="00E323F2" w:rsidRPr="00E323F2">
        <w:rPr>
          <w:i/>
          <w:iCs/>
          <w:sz w:val="22"/>
          <w:szCs w:val="22"/>
        </w:rPr>
        <w:t>, 22</w:t>
      </w:r>
      <w:r w:rsidRPr="00E323F2">
        <w:rPr>
          <w:i/>
          <w:iCs/>
          <w:sz w:val="22"/>
          <w:szCs w:val="22"/>
        </w:rPr>
        <w:t xml:space="preserve"> stosujemy tylko gdy mamy do czynienia z podmiotem zagranicznym a przedmiot zamówień dotyczy zamówień opisanych </w:t>
      </w:r>
      <w:r w:rsidRPr="00E323F2">
        <w:rPr>
          <w:i/>
          <w:iCs/>
          <w:sz w:val="22"/>
          <w:szCs w:val="22"/>
        </w:rPr>
        <w:br/>
        <w:t>w Załączniku nr 5 do umowy - podatek u źródła.]</w:t>
      </w:r>
    </w:p>
    <w:p w14:paraId="66737EEC" w14:textId="77777777" w:rsidR="000C23F8" w:rsidRPr="00E66F78" w:rsidRDefault="000C23F8" w:rsidP="000C23F8">
      <w:pPr>
        <w:pStyle w:val="Nagwek2"/>
      </w:pPr>
      <w:bookmarkStart w:id="152" w:name="_Toc64016203"/>
      <w:bookmarkStart w:id="153" w:name="_Toc106095864"/>
      <w:bookmarkStart w:id="154" w:name="_Toc106096304"/>
      <w:bookmarkStart w:id="155" w:name="_Toc106096408"/>
      <w:bookmarkStart w:id="156" w:name="_Toc148612302"/>
      <w:bookmarkStart w:id="157" w:name="_Hlk155935130"/>
      <w:r w:rsidRPr="00E66F78">
        <w:t>§ 5. Termin realizacji</w:t>
      </w:r>
      <w:bookmarkEnd w:id="152"/>
      <w:bookmarkEnd w:id="153"/>
      <w:bookmarkEnd w:id="154"/>
      <w:bookmarkEnd w:id="155"/>
      <w:bookmarkEnd w:id="156"/>
    </w:p>
    <w:p w14:paraId="77D91852" w14:textId="33FF9410" w:rsidR="000C23F8" w:rsidRPr="00A767D0" w:rsidRDefault="000C23F8" w:rsidP="00C82384">
      <w:pPr>
        <w:numPr>
          <w:ilvl w:val="0"/>
          <w:numId w:val="45"/>
        </w:numPr>
        <w:spacing w:before="120" w:after="160" w:line="259" w:lineRule="auto"/>
        <w:contextualSpacing/>
        <w:jc w:val="both"/>
        <w:rPr>
          <w:i/>
          <w:iCs/>
          <w:color w:val="FF0000"/>
          <w:sz w:val="22"/>
          <w:szCs w:val="22"/>
        </w:rPr>
      </w:pPr>
      <w:r w:rsidRPr="00EC76AD">
        <w:rPr>
          <w:sz w:val="22"/>
          <w:szCs w:val="22"/>
        </w:rPr>
        <w:t xml:space="preserve">Termin </w:t>
      </w:r>
      <w:r w:rsidR="00597893" w:rsidRPr="00EC76AD">
        <w:rPr>
          <w:sz w:val="22"/>
          <w:szCs w:val="22"/>
        </w:rPr>
        <w:t>realizacji</w:t>
      </w:r>
      <w:r w:rsidRPr="00EC76AD">
        <w:rPr>
          <w:sz w:val="22"/>
          <w:szCs w:val="22"/>
        </w:rPr>
        <w:t xml:space="preserve"> Umowy </w:t>
      </w:r>
      <w:r w:rsidRPr="00E66F78">
        <w:rPr>
          <w:sz w:val="22"/>
          <w:szCs w:val="22"/>
        </w:rPr>
        <w:t>wynosi</w:t>
      </w:r>
      <w:r w:rsidR="00EC76AD">
        <w:rPr>
          <w:sz w:val="22"/>
          <w:szCs w:val="22"/>
        </w:rPr>
        <w:t>:</w:t>
      </w:r>
      <w:r w:rsidRPr="00E66F78">
        <w:rPr>
          <w:sz w:val="22"/>
          <w:szCs w:val="22"/>
        </w:rPr>
        <w:t xml:space="preserve"> </w:t>
      </w:r>
      <w:r w:rsidR="00EC76AD" w:rsidRPr="00EC76AD">
        <w:rPr>
          <w:sz w:val="22"/>
          <w:szCs w:val="22"/>
        </w:rPr>
        <w:t>3 miesiące od daty zawarcia umowy</w:t>
      </w:r>
    </w:p>
    <w:p w14:paraId="36F4397B" w14:textId="77777777" w:rsidR="000C23F8" w:rsidRDefault="000C23F8" w:rsidP="000C23F8">
      <w:pPr>
        <w:pStyle w:val="Nagwek2"/>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148612303"/>
      <w:bookmarkEnd w:id="137"/>
      <w:bookmarkEnd w:id="157"/>
      <w:r>
        <w:t>§ 6. Gwarancja i postępowanie reklamacyjne</w:t>
      </w:r>
      <w:bookmarkEnd w:id="158"/>
      <w:bookmarkEnd w:id="159"/>
      <w:bookmarkEnd w:id="160"/>
      <w:bookmarkEnd w:id="161"/>
      <w:bookmarkEnd w:id="162"/>
      <w:bookmarkEnd w:id="163"/>
      <w:bookmarkEnd w:id="164"/>
    </w:p>
    <w:p w14:paraId="760357BF" w14:textId="77777777" w:rsidR="00EC76AD" w:rsidRPr="00D155EE" w:rsidRDefault="00EC76AD" w:rsidP="00EC76AD">
      <w:pPr>
        <w:pStyle w:val="Akapitzlist"/>
        <w:numPr>
          <w:ilvl w:val="0"/>
          <w:numId w:val="88"/>
        </w:numPr>
        <w:ind w:left="426" w:hanging="425"/>
        <w:jc w:val="both"/>
        <w:rPr>
          <w:sz w:val="22"/>
          <w:szCs w:val="20"/>
        </w:rPr>
      </w:pPr>
      <w:r w:rsidRPr="00D155EE">
        <w:rPr>
          <w:sz w:val="22"/>
          <w:szCs w:val="20"/>
        </w:rPr>
        <w:t>Wykonawca z tytułu rękojmi przyjmuje odpowiedzialność za wady fizyczne przedmiotu zamówienia zgodnie z przepisami Kodeksu Cywilnego.</w:t>
      </w:r>
    </w:p>
    <w:p w14:paraId="794A3A23" w14:textId="77777777" w:rsidR="00EC76AD" w:rsidRPr="00D155EE" w:rsidRDefault="00EC76AD" w:rsidP="00EC76AD">
      <w:pPr>
        <w:pStyle w:val="Akapitzlist"/>
        <w:numPr>
          <w:ilvl w:val="0"/>
          <w:numId w:val="88"/>
        </w:numPr>
        <w:ind w:left="426" w:hanging="425"/>
        <w:jc w:val="both"/>
        <w:rPr>
          <w:sz w:val="22"/>
          <w:szCs w:val="20"/>
        </w:rPr>
      </w:pPr>
      <w:r w:rsidRPr="00D155EE">
        <w:rPr>
          <w:sz w:val="22"/>
          <w:szCs w:val="20"/>
        </w:rPr>
        <w:t>W okresie rękojmi, Wykonawca jest zobowiązany do usunięcia wszelkich wad i usterek zgłoszonych przez Zamawiającego.</w:t>
      </w:r>
    </w:p>
    <w:p w14:paraId="2FA54561" w14:textId="77777777" w:rsidR="00EC76AD" w:rsidRPr="00D155EE" w:rsidRDefault="00EC76AD" w:rsidP="00EC76AD">
      <w:pPr>
        <w:pStyle w:val="Akapitzlist"/>
        <w:numPr>
          <w:ilvl w:val="0"/>
          <w:numId w:val="88"/>
        </w:numPr>
        <w:ind w:left="426" w:hanging="425"/>
        <w:jc w:val="both"/>
        <w:rPr>
          <w:sz w:val="22"/>
          <w:szCs w:val="20"/>
        </w:rPr>
      </w:pPr>
      <w:r w:rsidRPr="00D155EE">
        <w:rPr>
          <w:sz w:val="22"/>
          <w:szCs w:val="20"/>
        </w:rPr>
        <w:t>Wykonawca jest odpowiedzialny względem Zamawiającego za wady przedmiotu zamówienia zmniejszające jej wartość lub użyteczność.</w:t>
      </w:r>
    </w:p>
    <w:p w14:paraId="72636D08" w14:textId="77777777" w:rsidR="00EC76AD" w:rsidRPr="00D155EE" w:rsidRDefault="00EC76AD" w:rsidP="00EC76AD">
      <w:pPr>
        <w:pStyle w:val="Akapitzlist"/>
        <w:numPr>
          <w:ilvl w:val="0"/>
          <w:numId w:val="88"/>
        </w:numPr>
        <w:ind w:left="426" w:hanging="425"/>
        <w:jc w:val="both"/>
        <w:rPr>
          <w:sz w:val="22"/>
          <w:szCs w:val="20"/>
        </w:rPr>
      </w:pPr>
      <w:r w:rsidRPr="00D155EE">
        <w:rPr>
          <w:sz w:val="22"/>
          <w:szCs w:val="20"/>
        </w:rPr>
        <w:t>Zamawiający, który otrzyma wadliwy przedmiot zamówienia, wykonując uprawnienia z tytułu rękojmi może wedle swego wyboru:</w:t>
      </w:r>
    </w:p>
    <w:p w14:paraId="6B5AC117" w14:textId="77777777" w:rsidR="00EC76AD" w:rsidRPr="00D155EE" w:rsidRDefault="00EC76AD" w:rsidP="00EC76AD">
      <w:pPr>
        <w:pStyle w:val="Akapitzlist"/>
        <w:numPr>
          <w:ilvl w:val="0"/>
          <w:numId w:val="89"/>
        </w:numPr>
        <w:tabs>
          <w:tab w:val="left" w:pos="709"/>
        </w:tabs>
        <w:ind w:left="709"/>
        <w:jc w:val="both"/>
        <w:rPr>
          <w:sz w:val="22"/>
          <w:szCs w:val="20"/>
        </w:rPr>
      </w:pPr>
      <w:r w:rsidRPr="00D155EE">
        <w:rPr>
          <w:sz w:val="22"/>
          <w:szCs w:val="20"/>
        </w:rPr>
        <w:t xml:space="preserve">żądać bezpłatnego usunięcia </w:t>
      </w:r>
      <w:r w:rsidRPr="00AD50C9">
        <w:rPr>
          <w:sz w:val="22"/>
          <w:szCs w:val="20"/>
        </w:rPr>
        <w:t xml:space="preserve">wad w terminie do 7 dni od </w:t>
      </w:r>
      <w:r w:rsidRPr="00D155EE">
        <w:rPr>
          <w:sz w:val="22"/>
          <w:szCs w:val="20"/>
        </w:rPr>
        <w:t>daty ich zgłoszenia przez Zamawiającego bez względu na wysokość związanych z tym kosztów,</w:t>
      </w:r>
    </w:p>
    <w:p w14:paraId="13AE92DC" w14:textId="77777777" w:rsidR="00EC76AD" w:rsidRPr="00D155EE" w:rsidRDefault="00EC76AD" w:rsidP="00EC76AD">
      <w:pPr>
        <w:pStyle w:val="Akapitzlist"/>
        <w:numPr>
          <w:ilvl w:val="0"/>
          <w:numId w:val="89"/>
        </w:numPr>
        <w:tabs>
          <w:tab w:val="left" w:pos="709"/>
        </w:tabs>
        <w:ind w:left="709"/>
        <w:jc w:val="both"/>
        <w:rPr>
          <w:sz w:val="22"/>
          <w:szCs w:val="20"/>
        </w:rPr>
      </w:pPr>
      <w:r w:rsidRPr="00D155EE">
        <w:rPr>
          <w:sz w:val="22"/>
          <w:szCs w:val="20"/>
        </w:rPr>
        <w:t>odstąpić od umowy,</w:t>
      </w:r>
    </w:p>
    <w:p w14:paraId="2B44AD02" w14:textId="77777777" w:rsidR="00EC76AD" w:rsidRPr="00D155EE" w:rsidRDefault="00EC76AD" w:rsidP="00EC76AD">
      <w:pPr>
        <w:pStyle w:val="Akapitzlist"/>
        <w:numPr>
          <w:ilvl w:val="0"/>
          <w:numId w:val="89"/>
        </w:numPr>
        <w:tabs>
          <w:tab w:val="left" w:pos="709"/>
        </w:tabs>
        <w:ind w:left="709"/>
        <w:jc w:val="both"/>
        <w:rPr>
          <w:sz w:val="22"/>
          <w:szCs w:val="20"/>
        </w:rPr>
      </w:pPr>
      <w:r w:rsidRPr="00D155EE">
        <w:rPr>
          <w:sz w:val="22"/>
          <w:szCs w:val="20"/>
        </w:rPr>
        <w:t>żądać obniżenia ceny.</w:t>
      </w:r>
    </w:p>
    <w:p w14:paraId="04ADEA37" w14:textId="77777777" w:rsidR="00EC76AD" w:rsidRPr="00D155EE" w:rsidRDefault="00EC76AD" w:rsidP="00EC76AD">
      <w:pPr>
        <w:pStyle w:val="Akapitzlist"/>
        <w:numPr>
          <w:ilvl w:val="0"/>
          <w:numId w:val="88"/>
        </w:numPr>
        <w:ind w:left="426" w:hanging="425"/>
        <w:jc w:val="both"/>
        <w:rPr>
          <w:sz w:val="22"/>
          <w:szCs w:val="20"/>
        </w:rPr>
      </w:pPr>
      <w:r w:rsidRPr="00D155EE">
        <w:rPr>
          <w:sz w:val="22"/>
          <w:szCs w:val="20"/>
        </w:rPr>
        <w:t>W przypadku stwierdzonych wad, Zamawiający wymaga od Wykonawcy bezpośredniego kontaktu w celu wyjaśnienia wątpliwości.</w:t>
      </w:r>
    </w:p>
    <w:p w14:paraId="1EFEF435" w14:textId="77777777" w:rsidR="00EC76AD" w:rsidRDefault="00EC76AD" w:rsidP="00EC76AD">
      <w:pPr>
        <w:pStyle w:val="Akapitzlist"/>
        <w:numPr>
          <w:ilvl w:val="0"/>
          <w:numId w:val="88"/>
        </w:numPr>
        <w:ind w:left="426" w:hanging="425"/>
        <w:jc w:val="both"/>
        <w:rPr>
          <w:sz w:val="22"/>
          <w:szCs w:val="20"/>
        </w:rPr>
      </w:pPr>
      <w:r w:rsidRPr="00D155EE">
        <w:rPr>
          <w:sz w:val="22"/>
          <w:szCs w:val="20"/>
        </w:rPr>
        <w:t xml:space="preserve">Wykonawca ponosi odpowiedzialność cywilną i gospodarczą za ewentualne błędy </w:t>
      </w:r>
      <w:r w:rsidRPr="00D155EE">
        <w:rPr>
          <w:sz w:val="22"/>
          <w:szCs w:val="20"/>
        </w:rPr>
        <w:br/>
        <w:t>i nienależyte wykonanie przedmiotu zamówienia.</w:t>
      </w:r>
    </w:p>
    <w:p w14:paraId="35EB5FE2" w14:textId="77777777" w:rsidR="00EC76AD" w:rsidRPr="00BE5CF0" w:rsidRDefault="00EC76AD" w:rsidP="00EC76AD">
      <w:pPr>
        <w:pStyle w:val="Akapitzlist"/>
        <w:numPr>
          <w:ilvl w:val="0"/>
          <w:numId w:val="88"/>
        </w:numPr>
        <w:ind w:left="426" w:hanging="425"/>
        <w:jc w:val="both"/>
        <w:rPr>
          <w:sz w:val="22"/>
          <w:szCs w:val="20"/>
        </w:rPr>
      </w:pPr>
      <w:r w:rsidRPr="00BE5CF0">
        <w:rPr>
          <w:sz w:val="22"/>
        </w:rPr>
        <w:t>Wykonawca ponosi pełną odpowiedzialność odszkodowawczą wobec Zamawiającego i osób trzecich za szkody powstałe z jego winy.</w:t>
      </w:r>
    </w:p>
    <w:p w14:paraId="1376B047" w14:textId="77777777" w:rsidR="000C23F8" w:rsidRPr="00E66F78" w:rsidRDefault="000C23F8" w:rsidP="000C23F8">
      <w:pPr>
        <w:pStyle w:val="Nagwek2"/>
      </w:pPr>
      <w:bookmarkStart w:id="165" w:name="_Toc64016204"/>
      <w:bookmarkStart w:id="166" w:name="_Toc106095866"/>
      <w:bookmarkStart w:id="167" w:name="_Toc106096306"/>
      <w:bookmarkStart w:id="168" w:name="_Toc106096410"/>
      <w:bookmarkStart w:id="169" w:name="_Toc148612304"/>
      <w:r w:rsidRPr="00E66F78">
        <w:t xml:space="preserve">§ </w:t>
      </w:r>
      <w:r>
        <w:t>7</w:t>
      </w:r>
      <w:r w:rsidRPr="00E66F78">
        <w:t>. Szczególne obowiązki Wykonawcy</w:t>
      </w:r>
      <w:bookmarkEnd w:id="165"/>
      <w:bookmarkEnd w:id="166"/>
      <w:bookmarkEnd w:id="167"/>
      <w:bookmarkEnd w:id="168"/>
      <w:bookmarkEnd w:id="169"/>
    </w:p>
    <w:p w14:paraId="2954B557" w14:textId="77777777" w:rsidR="000C23F8" w:rsidRPr="00DA017B" w:rsidRDefault="000C23F8" w:rsidP="000C23F8">
      <w:pPr>
        <w:spacing w:line="259" w:lineRule="auto"/>
        <w:ind w:left="357"/>
        <w:jc w:val="both"/>
        <w:rPr>
          <w:sz w:val="10"/>
          <w:szCs w:val="10"/>
        </w:rPr>
      </w:pPr>
      <w:bookmarkStart w:id="170" w:name="_Hlk67826176"/>
    </w:p>
    <w:p w14:paraId="31BDA678" w14:textId="77777777" w:rsidR="000C23F8" w:rsidRPr="00EC76AD" w:rsidRDefault="000C23F8" w:rsidP="00C82384">
      <w:pPr>
        <w:numPr>
          <w:ilvl w:val="0"/>
          <w:numId w:val="46"/>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EC76AD">
        <w:rPr>
          <w:sz w:val="22"/>
          <w:szCs w:val="22"/>
        </w:rPr>
        <w:t>z realizacją Umowy, w tym w stosunku do własnych pracowników, Podwykonawców oraz osób trzecich.</w:t>
      </w:r>
    </w:p>
    <w:p w14:paraId="45D09DD4" w14:textId="77777777" w:rsidR="006A5D84" w:rsidRPr="00F8529D" w:rsidRDefault="006A5D84" w:rsidP="00C82384">
      <w:pPr>
        <w:numPr>
          <w:ilvl w:val="0"/>
          <w:numId w:val="46"/>
        </w:numPr>
        <w:spacing w:line="259" w:lineRule="auto"/>
        <w:jc w:val="both"/>
        <w:rPr>
          <w:sz w:val="22"/>
          <w:szCs w:val="22"/>
        </w:rPr>
      </w:pPr>
      <w:bookmarkStart w:id="171" w:name="_Hlk146742119"/>
      <w:r w:rsidRPr="00EC76A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w:t>
      </w:r>
      <w:r w:rsidRPr="00F8529D">
        <w:rPr>
          <w:sz w:val="22"/>
          <w:szCs w:val="22"/>
        </w:rPr>
        <w:t>,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C82384">
      <w:pPr>
        <w:numPr>
          <w:ilvl w:val="1"/>
          <w:numId w:val="46"/>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C82384">
      <w:pPr>
        <w:numPr>
          <w:ilvl w:val="1"/>
          <w:numId w:val="46"/>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C82384">
      <w:pPr>
        <w:numPr>
          <w:ilvl w:val="1"/>
          <w:numId w:val="46"/>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C82384">
      <w:pPr>
        <w:numPr>
          <w:ilvl w:val="1"/>
          <w:numId w:val="46"/>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C82384">
      <w:pPr>
        <w:numPr>
          <w:ilvl w:val="1"/>
          <w:numId w:val="46"/>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C82384">
      <w:pPr>
        <w:numPr>
          <w:ilvl w:val="1"/>
          <w:numId w:val="46"/>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C82384">
      <w:pPr>
        <w:numPr>
          <w:ilvl w:val="1"/>
          <w:numId w:val="46"/>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C82384">
      <w:pPr>
        <w:numPr>
          <w:ilvl w:val="1"/>
          <w:numId w:val="46"/>
        </w:numPr>
        <w:spacing w:line="259" w:lineRule="auto"/>
        <w:jc w:val="both"/>
        <w:rPr>
          <w:sz w:val="22"/>
          <w:szCs w:val="22"/>
        </w:rPr>
      </w:pPr>
      <w:r w:rsidRPr="00F8529D">
        <w:rPr>
          <w:sz w:val="22"/>
          <w:szCs w:val="22"/>
        </w:rPr>
        <w:lastRenderedPageBreak/>
        <w:t>udostępnianie osobom i podmiotom trzecim, w tym także wykonanych kopii za wyjątkiem oprogramowania i kodów źródłowych,</w:t>
      </w:r>
    </w:p>
    <w:p w14:paraId="149DE1C8" w14:textId="77777777" w:rsidR="006A5D84" w:rsidRPr="00F8529D" w:rsidRDefault="006A5D84" w:rsidP="00C82384">
      <w:pPr>
        <w:numPr>
          <w:ilvl w:val="1"/>
          <w:numId w:val="46"/>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C82384">
      <w:pPr>
        <w:numPr>
          <w:ilvl w:val="1"/>
          <w:numId w:val="46"/>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C82384">
      <w:pPr>
        <w:numPr>
          <w:ilvl w:val="1"/>
          <w:numId w:val="46"/>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C82384">
      <w:pPr>
        <w:numPr>
          <w:ilvl w:val="1"/>
          <w:numId w:val="46"/>
        </w:numPr>
        <w:spacing w:line="259" w:lineRule="auto"/>
        <w:jc w:val="both"/>
        <w:rPr>
          <w:sz w:val="22"/>
          <w:szCs w:val="22"/>
        </w:rPr>
      </w:pPr>
      <w:r w:rsidRPr="00F8529D">
        <w:rPr>
          <w:sz w:val="22"/>
          <w:szCs w:val="22"/>
        </w:rPr>
        <w:t>przetwarzanie, wprowadzanie zmian, poprawek i modyfikacji,</w:t>
      </w:r>
    </w:p>
    <w:p w14:paraId="1F8AC84A" w14:textId="1976B0C7" w:rsidR="006A5D84" w:rsidRPr="00F8529D" w:rsidRDefault="006A5D84" w:rsidP="00C82384">
      <w:pPr>
        <w:numPr>
          <w:ilvl w:val="1"/>
          <w:numId w:val="46"/>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w:t>
      </w:r>
      <w:r w:rsidR="00F470BE">
        <w:rPr>
          <w:sz w:val="22"/>
          <w:szCs w:val="22"/>
        </w:rPr>
        <w:t>,</w:t>
      </w:r>
      <w:r w:rsidRPr="00F8529D">
        <w:rPr>
          <w:sz w:val="22"/>
          <w:szCs w:val="22"/>
        </w:rPr>
        <w:t xml:space="preserve"> aby każdy mógł mieć do nich dostęp w miejscu i w czasie przez siebie wybranym.</w:t>
      </w:r>
    </w:p>
    <w:p w14:paraId="2A3288EA" w14:textId="2AAB2691" w:rsidR="006A5D84" w:rsidRPr="00F8529D" w:rsidRDefault="006A5D84" w:rsidP="00C82384">
      <w:pPr>
        <w:numPr>
          <w:ilvl w:val="0"/>
          <w:numId w:val="46"/>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505C4C29" w:rsidR="006A5D84" w:rsidRPr="00F8529D" w:rsidRDefault="006A5D84" w:rsidP="00C82384">
      <w:pPr>
        <w:numPr>
          <w:ilvl w:val="0"/>
          <w:numId w:val="46"/>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EC76AD">
        <w:rPr>
          <w:sz w:val="22"/>
          <w:szCs w:val="22"/>
        </w:rPr>
        <w:t>2</w:t>
      </w:r>
      <w:r w:rsidRPr="00F8529D">
        <w:rPr>
          <w:sz w:val="22"/>
          <w:szCs w:val="22"/>
        </w:rPr>
        <w:t xml:space="preserve"> powyżej przez osoby trzecie.</w:t>
      </w:r>
    </w:p>
    <w:bookmarkEnd w:id="171"/>
    <w:p w14:paraId="2A489FB5" w14:textId="77777777" w:rsidR="00AD48CF" w:rsidRPr="00F8529D" w:rsidRDefault="00AD48CF" w:rsidP="00C82384">
      <w:pPr>
        <w:numPr>
          <w:ilvl w:val="0"/>
          <w:numId w:val="46"/>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72" w:name="_Toc106095867"/>
      <w:bookmarkStart w:id="173" w:name="_Toc106096307"/>
      <w:bookmarkStart w:id="174" w:name="_Toc106096411"/>
      <w:bookmarkStart w:id="175" w:name="_Toc148612305"/>
      <w:bookmarkEnd w:id="170"/>
      <w:r w:rsidRPr="00C30D61">
        <w:t>§ 8. Zabezpieczenie należytego wykonania Umowy</w:t>
      </w:r>
      <w:bookmarkEnd w:id="172"/>
      <w:bookmarkEnd w:id="173"/>
      <w:bookmarkEnd w:id="174"/>
      <w:bookmarkEnd w:id="175"/>
      <w:r w:rsidRPr="00C30D61">
        <w:t xml:space="preserve">  </w:t>
      </w:r>
    </w:p>
    <w:p w14:paraId="1D80C646" w14:textId="18190739" w:rsidR="000C23F8" w:rsidRPr="00EC76AD" w:rsidRDefault="000C23F8" w:rsidP="000C23F8">
      <w:pPr>
        <w:spacing w:line="259" w:lineRule="auto"/>
        <w:ind w:left="357"/>
        <w:jc w:val="both"/>
        <w:rPr>
          <w:i/>
          <w:iCs/>
          <w:sz w:val="22"/>
          <w:szCs w:val="22"/>
        </w:rPr>
      </w:pPr>
      <w:bookmarkStart w:id="176" w:name="_Hlk106709629"/>
      <w:r w:rsidRPr="00EC76AD">
        <w:rPr>
          <w:i/>
          <w:iCs/>
          <w:sz w:val="22"/>
          <w:szCs w:val="22"/>
        </w:rPr>
        <w:t>nie dotyczy</w:t>
      </w:r>
      <w:bookmarkEnd w:id="176"/>
    </w:p>
    <w:p w14:paraId="5C6120CB" w14:textId="1B932F72" w:rsidR="000C23F8" w:rsidRPr="00DF1FE2" w:rsidRDefault="000C23F8" w:rsidP="000C23F8">
      <w:pPr>
        <w:pStyle w:val="Nagwek2"/>
      </w:pPr>
      <w:bookmarkStart w:id="177" w:name="_Toc64016205"/>
      <w:bookmarkStart w:id="178" w:name="_Toc106095868"/>
      <w:bookmarkStart w:id="179" w:name="_Toc106096308"/>
      <w:bookmarkStart w:id="180" w:name="_Toc106096412"/>
      <w:bookmarkStart w:id="181" w:name="_Toc148612306"/>
      <w:r w:rsidRPr="00DF1FE2">
        <w:t>§ 9. Wymagania dotyczące zatrudnienia</w:t>
      </w:r>
      <w:bookmarkEnd w:id="177"/>
      <w:bookmarkEnd w:id="178"/>
      <w:bookmarkEnd w:id="179"/>
      <w:bookmarkEnd w:id="180"/>
      <w:bookmarkEnd w:id="181"/>
    </w:p>
    <w:p w14:paraId="110B2D57" w14:textId="77777777" w:rsidR="000C23F8" w:rsidRPr="00B84609" w:rsidRDefault="000C23F8" w:rsidP="000C23F8">
      <w:pPr>
        <w:pStyle w:val="Akapitzlist"/>
        <w:spacing w:line="259" w:lineRule="auto"/>
        <w:ind w:left="284"/>
        <w:jc w:val="both"/>
        <w:rPr>
          <w:sz w:val="8"/>
          <w:szCs w:val="8"/>
        </w:rPr>
      </w:pPr>
      <w:bookmarkStart w:id="182" w:name="_Hlk67826210"/>
    </w:p>
    <w:p w14:paraId="316DB4C8" w14:textId="34605C85" w:rsidR="00C95AC0" w:rsidRPr="00615ED9" w:rsidRDefault="00C95AC0" w:rsidP="00C95AC0">
      <w:pPr>
        <w:numPr>
          <w:ilvl w:val="0"/>
          <w:numId w:val="4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3" w:name="_Hlk144462323"/>
      <w:r w:rsidRPr="00F8529D">
        <w:rPr>
          <w:sz w:val="22"/>
          <w:szCs w:val="22"/>
        </w:rPr>
        <w:t>do realizacji zamówienia pracowników zgodnie z obowiązującymi przepisami prawa</w:t>
      </w:r>
      <w:bookmarkEnd w:id="183"/>
      <w:r w:rsidRPr="00F8529D">
        <w:rPr>
          <w:sz w:val="22"/>
          <w:szCs w:val="22"/>
        </w:rPr>
        <w:t xml:space="preserve">, </w:t>
      </w:r>
      <w:bookmarkStart w:id="184" w:name="_Hlk144462332"/>
      <w:r w:rsidRPr="00F8529D">
        <w:rPr>
          <w:sz w:val="22"/>
          <w:szCs w:val="22"/>
        </w:rPr>
        <w:t>a także do zapewnienia, że Podwykonawca także zatrudniał będzie do realizacji zamówienia pracowników zgodnie z obowiązującymi przepisami prawa</w:t>
      </w:r>
      <w:bookmarkEnd w:id="184"/>
      <w:r w:rsidRPr="00F8529D">
        <w:rPr>
          <w:sz w:val="22"/>
          <w:szCs w:val="22"/>
        </w:rPr>
        <w:t>.</w:t>
      </w:r>
    </w:p>
    <w:p w14:paraId="60CA9B0C" w14:textId="02889004" w:rsidR="000C23F8" w:rsidRPr="00F8529D" w:rsidRDefault="000C23F8" w:rsidP="00C82384">
      <w:pPr>
        <w:numPr>
          <w:ilvl w:val="0"/>
          <w:numId w:val="49"/>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C82384">
      <w:pPr>
        <w:numPr>
          <w:ilvl w:val="0"/>
          <w:numId w:val="49"/>
        </w:numPr>
        <w:spacing w:line="259" w:lineRule="auto"/>
        <w:ind w:hanging="357"/>
        <w:jc w:val="both"/>
        <w:rPr>
          <w:sz w:val="22"/>
          <w:szCs w:val="22"/>
        </w:rPr>
      </w:pPr>
      <w:bookmarkStart w:id="18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5"/>
    <w:p w14:paraId="56C69D97" w14:textId="3BC08473" w:rsidR="000C23F8" w:rsidRPr="00F8529D" w:rsidRDefault="000C23F8" w:rsidP="00C82384">
      <w:pPr>
        <w:numPr>
          <w:ilvl w:val="0"/>
          <w:numId w:val="49"/>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C82384">
      <w:pPr>
        <w:numPr>
          <w:ilvl w:val="0"/>
          <w:numId w:val="49"/>
        </w:numPr>
        <w:spacing w:line="259" w:lineRule="auto"/>
        <w:ind w:left="363" w:hanging="357"/>
        <w:jc w:val="both"/>
        <w:rPr>
          <w:sz w:val="22"/>
          <w:szCs w:val="22"/>
        </w:rPr>
      </w:pPr>
      <w:r w:rsidRPr="00F8529D">
        <w:rPr>
          <w:sz w:val="22"/>
          <w:szCs w:val="22"/>
        </w:rPr>
        <w:lastRenderedPageBreak/>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C82384">
      <w:pPr>
        <w:numPr>
          <w:ilvl w:val="0"/>
          <w:numId w:val="4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6" w:name="_Toc64016206"/>
      <w:bookmarkStart w:id="187" w:name="_Toc106095869"/>
      <w:bookmarkStart w:id="188" w:name="_Toc106096309"/>
      <w:bookmarkStart w:id="189" w:name="_Toc106096413"/>
      <w:bookmarkStart w:id="190" w:name="_Toc148612307"/>
      <w:bookmarkStart w:id="191" w:name="_Hlk147301573"/>
      <w:bookmarkEnd w:id="182"/>
      <w:r w:rsidRPr="00F8529D">
        <w:t>§ 10. Podwykonawstwo</w:t>
      </w:r>
      <w:bookmarkEnd w:id="186"/>
      <w:bookmarkEnd w:id="187"/>
      <w:bookmarkEnd w:id="188"/>
      <w:bookmarkEnd w:id="189"/>
      <w:bookmarkEnd w:id="190"/>
    </w:p>
    <w:p w14:paraId="64F55AD4" w14:textId="3A2374FD" w:rsidR="00430097" w:rsidRPr="00F8529D" w:rsidRDefault="00430097" w:rsidP="00C82384">
      <w:pPr>
        <w:numPr>
          <w:ilvl w:val="0"/>
          <w:numId w:val="63"/>
        </w:numPr>
        <w:ind w:left="284" w:hanging="284"/>
        <w:jc w:val="both"/>
        <w:rPr>
          <w:sz w:val="22"/>
          <w:szCs w:val="22"/>
        </w:rPr>
      </w:pPr>
      <w:bookmarkStart w:id="192" w:name="_Hlk68846287"/>
      <w:bookmarkEnd w:id="19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C82384">
      <w:pPr>
        <w:numPr>
          <w:ilvl w:val="0"/>
          <w:numId w:val="6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C82384">
      <w:pPr>
        <w:numPr>
          <w:ilvl w:val="0"/>
          <w:numId w:val="6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C82384">
      <w:pPr>
        <w:numPr>
          <w:ilvl w:val="0"/>
          <w:numId w:val="6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C82384">
      <w:pPr>
        <w:numPr>
          <w:ilvl w:val="0"/>
          <w:numId w:val="6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C82384">
      <w:pPr>
        <w:pStyle w:val="Akapitzlist"/>
        <w:numPr>
          <w:ilvl w:val="1"/>
          <w:numId w:val="63"/>
        </w:numPr>
        <w:ind w:left="851" w:hanging="284"/>
        <w:jc w:val="both"/>
        <w:rPr>
          <w:sz w:val="22"/>
          <w:szCs w:val="22"/>
        </w:rPr>
      </w:pPr>
      <w:r w:rsidRPr="00F8529D">
        <w:rPr>
          <w:sz w:val="22"/>
          <w:szCs w:val="22"/>
        </w:rPr>
        <w:t>nazwę podwykonawcy,</w:t>
      </w:r>
    </w:p>
    <w:p w14:paraId="551745E3" w14:textId="77777777" w:rsidR="00430097" w:rsidRPr="00F8529D" w:rsidRDefault="00430097" w:rsidP="00C82384">
      <w:pPr>
        <w:pStyle w:val="Akapitzlist"/>
        <w:numPr>
          <w:ilvl w:val="1"/>
          <w:numId w:val="63"/>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C82384">
      <w:pPr>
        <w:pStyle w:val="Akapitzlist"/>
        <w:numPr>
          <w:ilvl w:val="1"/>
          <w:numId w:val="63"/>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C82384">
      <w:pPr>
        <w:pStyle w:val="Akapitzlist"/>
        <w:numPr>
          <w:ilvl w:val="1"/>
          <w:numId w:val="63"/>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C82384">
      <w:pPr>
        <w:pStyle w:val="Akapitzlist"/>
        <w:numPr>
          <w:ilvl w:val="1"/>
          <w:numId w:val="63"/>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C82384">
      <w:pPr>
        <w:numPr>
          <w:ilvl w:val="0"/>
          <w:numId w:val="6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C82384">
      <w:pPr>
        <w:numPr>
          <w:ilvl w:val="0"/>
          <w:numId w:val="6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C82384">
      <w:pPr>
        <w:numPr>
          <w:ilvl w:val="0"/>
          <w:numId w:val="6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00409707" w:rsidR="00430097" w:rsidRPr="00F8529D" w:rsidRDefault="00430097" w:rsidP="00C82384">
      <w:pPr>
        <w:numPr>
          <w:ilvl w:val="0"/>
          <w:numId w:val="63"/>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w:t>
      </w:r>
      <w:r w:rsidR="00F712FC">
        <w:rPr>
          <w:sz w:val="22"/>
          <w:szCs w:val="22"/>
        </w:rPr>
        <w:t>,</w:t>
      </w:r>
      <w:r w:rsidRPr="00F8529D">
        <w:rPr>
          <w:sz w:val="22"/>
          <w:szCs w:val="22"/>
        </w:rPr>
        <w:t xml:space="preserve"> jeżeli Zamawiający poweźmie wiadomość</w:t>
      </w:r>
      <w:r w:rsidR="00F712FC">
        <w:rPr>
          <w:sz w:val="22"/>
          <w:szCs w:val="22"/>
        </w:rPr>
        <w:t>,</w:t>
      </w:r>
      <w:r w:rsidRPr="00F8529D">
        <w:rPr>
          <w:sz w:val="22"/>
          <w:szCs w:val="22"/>
        </w:rPr>
        <w:t xml:space="preserve"> iż:</w:t>
      </w:r>
    </w:p>
    <w:p w14:paraId="245A82D7" w14:textId="77777777" w:rsidR="00430097" w:rsidRPr="00F8529D" w:rsidRDefault="00430097" w:rsidP="00C82384">
      <w:pPr>
        <w:numPr>
          <w:ilvl w:val="1"/>
          <w:numId w:val="6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C82384">
      <w:pPr>
        <w:numPr>
          <w:ilvl w:val="1"/>
          <w:numId w:val="6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C82384">
      <w:pPr>
        <w:numPr>
          <w:ilvl w:val="1"/>
          <w:numId w:val="6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C82384">
      <w:pPr>
        <w:numPr>
          <w:ilvl w:val="1"/>
          <w:numId w:val="6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C82384">
      <w:pPr>
        <w:numPr>
          <w:ilvl w:val="0"/>
          <w:numId w:val="6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C82384">
      <w:pPr>
        <w:numPr>
          <w:ilvl w:val="0"/>
          <w:numId w:val="6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3" w:name="_Hlk144463822"/>
      <w:r w:rsidRPr="00F8529D">
        <w:rPr>
          <w:sz w:val="22"/>
          <w:szCs w:val="22"/>
        </w:rPr>
        <w:t>warunków udziału w postępowaniu</w:t>
      </w:r>
      <w:bookmarkEnd w:id="193"/>
      <w:r w:rsidRPr="00F8529D">
        <w:rPr>
          <w:sz w:val="22"/>
          <w:szCs w:val="22"/>
        </w:rPr>
        <w:t xml:space="preserve">, Wykonawca </w:t>
      </w:r>
      <w:r w:rsidRPr="00F8529D">
        <w:rPr>
          <w:sz w:val="22"/>
          <w:szCs w:val="22"/>
        </w:rPr>
        <w:lastRenderedPageBreak/>
        <w:t xml:space="preserve">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C82384">
      <w:pPr>
        <w:numPr>
          <w:ilvl w:val="0"/>
          <w:numId w:val="6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4" w:name="_Hlk146783179"/>
      <w:r w:rsidRPr="00F8529D">
        <w:rPr>
          <w:sz w:val="22"/>
          <w:szCs w:val="22"/>
        </w:rPr>
        <w:t>Powierzenie wykonania części Umowy przez Podwykonawcę dalszemu podwykonawcy wymaga dodatkowo uprzedniej pisemnej zgody Wykonawcy na taką czynność.</w:t>
      </w:r>
    </w:p>
    <w:bookmarkEnd w:id="194"/>
    <w:p w14:paraId="7C221DDD" w14:textId="77777777" w:rsidR="00430097" w:rsidRPr="00F8529D" w:rsidRDefault="00430097" w:rsidP="00C82384">
      <w:pPr>
        <w:numPr>
          <w:ilvl w:val="0"/>
          <w:numId w:val="6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C82384">
      <w:pPr>
        <w:numPr>
          <w:ilvl w:val="0"/>
          <w:numId w:val="63"/>
        </w:numPr>
        <w:spacing w:line="259" w:lineRule="auto"/>
        <w:ind w:left="360"/>
        <w:jc w:val="both"/>
        <w:rPr>
          <w:sz w:val="22"/>
          <w:szCs w:val="22"/>
        </w:rPr>
      </w:pPr>
      <w:bookmarkStart w:id="19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bookmarkEnd w:id="195"/>
    </w:p>
    <w:p w14:paraId="1BF0BEE2" w14:textId="77777777" w:rsidR="00430097" w:rsidRPr="00F8529D" w:rsidRDefault="00430097" w:rsidP="00C82384">
      <w:pPr>
        <w:numPr>
          <w:ilvl w:val="0"/>
          <w:numId w:val="6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6" w:name="_Toc64016207"/>
      <w:bookmarkStart w:id="197" w:name="_Toc106095870"/>
      <w:bookmarkStart w:id="198" w:name="_Toc106096310"/>
      <w:bookmarkStart w:id="199" w:name="_Toc106096414"/>
      <w:bookmarkStart w:id="200" w:name="_Toc148612308"/>
      <w:bookmarkStart w:id="201" w:name="_Hlk67826260"/>
      <w:r w:rsidRPr="00F8529D">
        <w:t>§ 11. Nadzór i koordynacja</w:t>
      </w:r>
      <w:bookmarkEnd w:id="196"/>
      <w:bookmarkEnd w:id="197"/>
      <w:bookmarkEnd w:id="198"/>
      <w:bookmarkEnd w:id="199"/>
      <w:bookmarkEnd w:id="200"/>
    </w:p>
    <w:p w14:paraId="6F855A53" w14:textId="628B137E" w:rsidR="000C23F8" w:rsidRPr="00F8529D" w:rsidRDefault="000C23F8" w:rsidP="00C82384">
      <w:pPr>
        <w:numPr>
          <w:ilvl w:val="0"/>
          <w:numId w:val="47"/>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C82384">
      <w:pPr>
        <w:numPr>
          <w:ilvl w:val="0"/>
          <w:numId w:val="47"/>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C82384">
      <w:pPr>
        <w:numPr>
          <w:ilvl w:val="0"/>
          <w:numId w:val="47"/>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C82384">
      <w:pPr>
        <w:numPr>
          <w:ilvl w:val="0"/>
          <w:numId w:val="47"/>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2" w:name="_Toc64016208"/>
      <w:bookmarkStart w:id="203" w:name="_Toc106095871"/>
      <w:bookmarkStart w:id="204" w:name="_Toc106096311"/>
      <w:bookmarkStart w:id="205" w:name="_Toc106096415"/>
      <w:bookmarkStart w:id="206" w:name="_Toc148612309"/>
      <w:bookmarkStart w:id="207" w:name="_Hlk105672888"/>
      <w:r w:rsidRPr="00F8529D">
        <w:t>§ 12. Badania kontrolne (Audyt)</w:t>
      </w:r>
      <w:bookmarkEnd w:id="202"/>
      <w:bookmarkEnd w:id="203"/>
      <w:bookmarkEnd w:id="204"/>
      <w:bookmarkEnd w:id="205"/>
      <w:bookmarkEnd w:id="206"/>
    </w:p>
    <w:p w14:paraId="4D5C0A00" w14:textId="77777777" w:rsidR="000C23F8" w:rsidRPr="00F8529D" w:rsidRDefault="000C23F8" w:rsidP="00C82384">
      <w:pPr>
        <w:numPr>
          <w:ilvl w:val="0"/>
          <w:numId w:val="4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C82384">
      <w:pPr>
        <w:numPr>
          <w:ilvl w:val="1"/>
          <w:numId w:val="48"/>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C82384">
      <w:pPr>
        <w:numPr>
          <w:ilvl w:val="1"/>
          <w:numId w:val="48"/>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C82384">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C82384">
      <w:pPr>
        <w:numPr>
          <w:ilvl w:val="1"/>
          <w:numId w:val="4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C82384">
      <w:pPr>
        <w:numPr>
          <w:ilvl w:val="1"/>
          <w:numId w:val="48"/>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C82384">
      <w:pPr>
        <w:numPr>
          <w:ilvl w:val="1"/>
          <w:numId w:val="48"/>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C82384">
      <w:pPr>
        <w:numPr>
          <w:ilvl w:val="0"/>
          <w:numId w:val="4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C82384">
      <w:pPr>
        <w:numPr>
          <w:ilvl w:val="0"/>
          <w:numId w:val="48"/>
        </w:numPr>
        <w:spacing w:line="259" w:lineRule="auto"/>
        <w:ind w:left="357" w:hanging="357"/>
        <w:jc w:val="both"/>
        <w:rPr>
          <w:sz w:val="22"/>
          <w:szCs w:val="22"/>
        </w:rPr>
      </w:pPr>
      <w:r w:rsidRPr="00F8529D">
        <w:rPr>
          <w:sz w:val="22"/>
          <w:szCs w:val="22"/>
        </w:rPr>
        <w:lastRenderedPageBreak/>
        <w:t>Liczba Audytów w trakcie trwania Umowy nie może przekroczyć 2 na rok kalendarzowy obowiązywania Umowy</w:t>
      </w:r>
      <w:bookmarkStart w:id="208" w:name="_Hlk148344040"/>
      <w:r w:rsidR="00382754" w:rsidRPr="00F8529D">
        <w:rPr>
          <w:sz w:val="22"/>
          <w:szCs w:val="22"/>
        </w:rPr>
        <w:t>, z zastrzeżeniem ust. 4 poniżej.</w:t>
      </w:r>
    </w:p>
    <w:p w14:paraId="2B9A925A" w14:textId="5B68C2CA" w:rsidR="006322B0" w:rsidRPr="00F8529D" w:rsidRDefault="006322B0" w:rsidP="00C82384">
      <w:pPr>
        <w:numPr>
          <w:ilvl w:val="0"/>
          <w:numId w:val="48"/>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8"/>
    <w:p w14:paraId="77A9EE64" w14:textId="17E256CE" w:rsidR="000C23F8" w:rsidRPr="00F8529D" w:rsidRDefault="000C23F8" w:rsidP="00C82384">
      <w:pPr>
        <w:numPr>
          <w:ilvl w:val="0"/>
          <w:numId w:val="48"/>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9" w:name="_Hlk146783280"/>
      <w:r w:rsidR="00A326D5" w:rsidRPr="00F8529D">
        <w:rPr>
          <w:sz w:val="22"/>
          <w:szCs w:val="22"/>
        </w:rPr>
        <w:t>są następujące</w:t>
      </w:r>
      <w:r w:rsidRPr="00F8529D">
        <w:rPr>
          <w:sz w:val="22"/>
          <w:szCs w:val="22"/>
        </w:rPr>
        <w:t>:</w:t>
      </w:r>
      <w:bookmarkEnd w:id="209"/>
    </w:p>
    <w:p w14:paraId="4D2B620C" w14:textId="77777777" w:rsidR="000C23F8" w:rsidRPr="00F8529D" w:rsidRDefault="000C23F8" w:rsidP="00C82384">
      <w:pPr>
        <w:numPr>
          <w:ilvl w:val="1"/>
          <w:numId w:val="4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C82384">
      <w:pPr>
        <w:numPr>
          <w:ilvl w:val="1"/>
          <w:numId w:val="48"/>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C82384">
      <w:pPr>
        <w:numPr>
          <w:ilvl w:val="2"/>
          <w:numId w:val="48"/>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C82384">
      <w:pPr>
        <w:numPr>
          <w:ilvl w:val="2"/>
          <w:numId w:val="48"/>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C82384">
      <w:pPr>
        <w:numPr>
          <w:ilvl w:val="2"/>
          <w:numId w:val="48"/>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C82384">
      <w:pPr>
        <w:numPr>
          <w:ilvl w:val="1"/>
          <w:numId w:val="48"/>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C82384">
      <w:pPr>
        <w:numPr>
          <w:ilvl w:val="1"/>
          <w:numId w:val="4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C82384">
      <w:pPr>
        <w:numPr>
          <w:ilvl w:val="2"/>
          <w:numId w:val="48"/>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C82384">
      <w:pPr>
        <w:numPr>
          <w:ilvl w:val="2"/>
          <w:numId w:val="48"/>
        </w:numPr>
        <w:spacing w:line="259" w:lineRule="auto"/>
        <w:jc w:val="both"/>
        <w:rPr>
          <w:sz w:val="22"/>
          <w:szCs w:val="22"/>
        </w:rPr>
      </w:pPr>
      <w:r w:rsidRPr="00F8529D">
        <w:rPr>
          <w:sz w:val="22"/>
          <w:szCs w:val="22"/>
        </w:rPr>
        <w:t>uzasadnienie odmowy ich uwzględnienia;</w:t>
      </w:r>
    </w:p>
    <w:p w14:paraId="09A72E4B" w14:textId="6255C0E0" w:rsidR="000C23F8" w:rsidRPr="00F8529D" w:rsidRDefault="000C23F8" w:rsidP="00C82384">
      <w:pPr>
        <w:numPr>
          <w:ilvl w:val="1"/>
          <w:numId w:val="48"/>
        </w:numPr>
        <w:spacing w:line="259" w:lineRule="auto"/>
        <w:jc w:val="both"/>
        <w:rPr>
          <w:sz w:val="22"/>
          <w:szCs w:val="22"/>
        </w:rPr>
      </w:pPr>
      <w:r w:rsidRPr="00F8529D">
        <w:rPr>
          <w:sz w:val="22"/>
          <w:szCs w:val="22"/>
        </w:rPr>
        <w:t>Termin przeprowadzenia Audytu uznaje się za ustalony</w:t>
      </w:r>
      <w:r w:rsidR="00F712FC">
        <w:rPr>
          <w:sz w:val="22"/>
          <w:szCs w:val="22"/>
        </w:rPr>
        <w:t>,</w:t>
      </w:r>
      <w:r w:rsidRPr="00F8529D">
        <w:rPr>
          <w:sz w:val="22"/>
          <w:szCs w:val="22"/>
        </w:rPr>
        <w:t xml:space="preserve"> jeżeli:</w:t>
      </w:r>
    </w:p>
    <w:p w14:paraId="6DA7ABBD" w14:textId="10FF9C64" w:rsidR="000C23F8" w:rsidRPr="00F8529D" w:rsidRDefault="000C23F8" w:rsidP="00C82384">
      <w:pPr>
        <w:numPr>
          <w:ilvl w:val="2"/>
          <w:numId w:val="48"/>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C82384">
      <w:pPr>
        <w:numPr>
          <w:ilvl w:val="2"/>
          <w:numId w:val="48"/>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C82384">
      <w:pPr>
        <w:numPr>
          <w:ilvl w:val="2"/>
          <w:numId w:val="4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C82384">
      <w:pPr>
        <w:numPr>
          <w:ilvl w:val="0"/>
          <w:numId w:val="4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C82384">
      <w:pPr>
        <w:numPr>
          <w:ilvl w:val="0"/>
          <w:numId w:val="48"/>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C82384">
      <w:pPr>
        <w:numPr>
          <w:ilvl w:val="0"/>
          <w:numId w:val="48"/>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C82384">
      <w:pPr>
        <w:numPr>
          <w:ilvl w:val="0"/>
          <w:numId w:val="4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C82384">
      <w:pPr>
        <w:numPr>
          <w:ilvl w:val="0"/>
          <w:numId w:val="48"/>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10" w:name="_Hlk146783344"/>
      <w:r w:rsidR="004D5DFE" w:rsidRPr="00F8529D">
        <w:rPr>
          <w:sz w:val="22"/>
          <w:szCs w:val="22"/>
        </w:rPr>
        <w:t>na zasadach określonych w § 14 ust. 4 Umowy</w:t>
      </w:r>
      <w:r w:rsidRPr="00F8529D">
        <w:rPr>
          <w:sz w:val="22"/>
          <w:szCs w:val="22"/>
        </w:rPr>
        <w:t>.</w:t>
      </w:r>
      <w:bookmarkEnd w:id="210"/>
    </w:p>
    <w:p w14:paraId="114D874C" w14:textId="77777777" w:rsidR="000C23F8" w:rsidRPr="000E4913" w:rsidRDefault="000C23F8" w:rsidP="000C23F8">
      <w:pPr>
        <w:pStyle w:val="Nagwek2"/>
      </w:pPr>
      <w:bookmarkStart w:id="211" w:name="_Toc64016209"/>
      <w:bookmarkStart w:id="212" w:name="_Toc106095872"/>
      <w:bookmarkStart w:id="213" w:name="_Toc106096312"/>
      <w:bookmarkStart w:id="214" w:name="_Toc106096416"/>
      <w:bookmarkStart w:id="215" w:name="_Toc148612310"/>
      <w:bookmarkStart w:id="216" w:name="_Hlk156823361"/>
      <w:bookmarkStart w:id="217" w:name="_Hlk155701067"/>
      <w:bookmarkEnd w:id="201"/>
      <w:bookmarkEnd w:id="207"/>
      <w:r w:rsidRPr="000E4913">
        <w:t>§ 1</w:t>
      </w:r>
      <w:r>
        <w:t>3</w:t>
      </w:r>
      <w:r w:rsidRPr="000E4913">
        <w:t>. Kary umowne i odpowiedzialność</w:t>
      </w:r>
      <w:bookmarkEnd w:id="211"/>
      <w:bookmarkEnd w:id="212"/>
      <w:bookmarkEnd w:id="213"/>
      <w:bookmarkEnd w:id="214"/>
      <w:bookmarkEnd w:id="215"/>
      <w:r w:rsidRPr="000E4913">
        <w:t xml:space="preserve"> </w:t>
      </w:r>
    </w:p>
    <w:bookmarkEnd w:id="216"/>
    <w:p w14:paraId="5618D0DE" w14:textId="4368CE79" w:rsidR="00A76426" w:rsidRPr="00100353" w:rsidRDefault="00A76426" w:rsidP="00914CCD">
      <w:pPr>
        <w:spacing w:line="276" w:lineRule="auto"/>
        <w:jc w:val="both"/>
        <w:rPr>
          <w:i/>
          <w:iCs/>
          <w:color w:val="2F5496" w:themeColor="accent1" w:themeShade="BF"/>
          <w:sz w:val="8"/>
          <w:szCs w:val="8"/>
        </w:rPr>
      </w:pPr>
    </w:p>
    <w:bookmarkEnd w:id="217"/>
    <w:p w14:paraId="664C1B0A" w14:textId="5A7E0FE5" w:rsidR="000C23F8" w:rsidRPr="000E4913" w:rsidRDefault="000C23F8" w:rsidP="00C82384">
      <w:pPr>
        <w:numPr>
          <w:ilvl w:val="0"/>
          <w:numId w:val="50"/>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A766483" w14:textId="77777777" w:rsidR="00164A8A" w:rsidRPr="00D155EE" w:rsidRDefault="00164A8A" w:rsidP="00164A8A">
      <w:pPr>
        <w:numPr>
          <w:ilvl w:val="1"/>
          <w:numId w:val="50"/>
        </w:numPr>
        <w:spacing w:line="276" w:lineRule="auto"/>
        <w:ind w:left="709"/>
        <w:jc w:val="both"/>
        <w:rPr>
          <w:sz w:val="22"/>
          <w:szCs w:val="22"/>
        </w:rPr>
      </w:pPr>
      <w:r w:rsidRPr="00D155EE">
        <w:rPr>
          <w:sz w:val="22"/>
          <w:szCs w:val="22"/>
        </w:rPr>
        <w:t>za każdy rozpoczęty dzień zwłoki w realizacji przedmiotu Umowy w wysokości:</w:t>
      </w:r>
    </w:p>
    <w:p w14:paraId="2AFB024F" w14:textId="77777777" w:rsidR="00164A8A" w:rsidRPr="00D155EE" w:rsidRDefault="00164A8A" w:rsidP="00164A8A">
      <w:pPr>
        <w:spacing w:line="276" w:lineRule="auto"/>
        <w:ind w:left="1070"/>
        <w:jc w:val="both"/>
        <w:rPr>
          <w:sz w:val="22"/>
          <w:szCs w:val="22"/>
        </w:rPr>
      </w:pPr>
      <w:r w:rsidRPr="00D155EE">
        <w:rPr>
          <w:sz w:val="22"/>
          <w:szCs w:val="22"/>
        </w:rPr>
        <w:t xml:space="preserve">- od 1 do 30 dnia - 0,2 % wartości netto Umowy za każdy dzień, </w:t>
      </w:r>
    </w:p>
    <w:p w14:paraId="7A9448F8" w14:textId="77777777" w:rsidR="00164A8A" w:rsidRPr="00D155EE" w:rsidRDefault="00164A8A" w:rsidP="00164A8A">
      <w:pPr>
        <w:spacing w:line="276" w:lineRule="auto"/>
        <w:ind w:left="1070"/>
        <w:jc w:val="both"/>
        <w:rPr>
          <w:sz w:val="22"/>
          <w:szCs w:val="22"/>
        </w:rPr>
      </w:pPr>
      <w:r w:rsidRPr="00D155EE">
        <w:rPr>
          <w:sz w:val="22"/>
          <w:szCs w:val="22"/>
        </w:rPr>
        <w:t>- od 31 do 60 dnia - 0,5 % wartości netto Umowy za każdy dzień,</w:t>
      </w:r>
    </w:p>
    <w:p w14:paraId="25C03BBF" w14:textId="77777777" w:rsidR="00164A8A" w:rsidRPr="00D155EE" w:rsidRDefault="00164A8A" w:rsidP="00164A8A">
      <w:pPr>
        <w:spacing w:line="276" w:lineRule="auto"/>
        <w:ind w:left="1070"/>
        <w:jc w:val="both"/>
        <w:rPr>
          <w:sz w:val="22"/>
          <w:szCs w:val="22"/>
        </w:rPr>
      </w:pPr>
      <w:r w:rsidRPr="00D155EE">
        <w:rPr>
          <w:sz w:val="22"/>
          <w:szCs w:val="22"/>
        </w:rPr>
        <w:t>- od 61  - 1 % wartości netto Umowy za każdy dzień,</w:t>
      </w:r>
    </w:p>
    <w:p w14:paraId="19F3BBDF" w14:textId="77777777" w:rsidR="00164A8A" w:rsidRPr="00D155EE" w:rsidRDefault="00164A8A" w:rsidP="00164A8A">
      <w:pPr>
        <w:pStyle w:val="Akapitzlist"/>
        <w:numPr>
          <w:ilvl w:val="1"/>
          <w:numId w:val="50"/>
        </w:numPr>
        <w:ind w:left="709"/>
        <w:jc w:val="both"/>
        <w:rPr>
          <w:sz w:val="22"/>
          <w:szCs w:val="22"/>
        </w:rPr>
      </w:pPr>
      <w:bookmarkStart w:id="218" w:name="_Hlk67826332"/>
      <w:r w:rsidRPr="00D155EE">
        <w:rPr>
          <w:sz w:val="22"/>
          <w:szCs w:val="22"/>
        </w:rPr>
        <w:lastRenderedPageBreak/>
        <w:t>w przypadku wystąpienia wad podlegających usunięciu w ramach postępowania reklamacyjnego, w wysokości 0,2 % wartości netto umowy za każdy dzień opóźnienia, licząc od dnia następnego po terminie wyznaczonym na usunięcie wad</w:t>
      </w:r>
      <w:r>
        <w:rPr>
          <w:sz w:val="22"/>
          <w:szCs w:val="22"/>
        </w:rPr>
        <w:t>,</w:t>
      </w:r>
    </w:p>
    <w:p w14:paraId="34E3E7F9" w14:textId="0CBCE8ED" w:rsidR="000C23F8" w:rsidRPr="00F8529D" w:rsidRDefault="000C23F8" w:rsidP="00C82384">
      <w:pPr>
        <w:pStyle w:val="Akapitzlist"/>
        <w:numPr>
          <w:ilvl w:val="1"/>
          <w:numId w:val="50"/>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F8529D" w:rsidRDefault="000C23F8" w:rsidP="00C82384">
      <w:pPr>
        <w:numPr>
          <w:ilvl w:val="1"/>
          <w:numId w:val="50"/>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9" w:name="_Hlk146783575"/>
      <w:r w:rsidR="007D221B" w:rsidRPr="00F8529D">
        <w:rPr>
          <w:sz w:val="22"/>
          <w:szCs w:val="22"/>
        </w:rPr>
        <w:t>za każdy stwierdzony przypadek,</w:t>
      </w:r>
    </w:p>
    <w:bookmarkEnd w:id="219"/>
    <w:p w14:paraId="12386344" w14:textId="77777777" w:rsidR="000C23F8" w:rsidRPr="00F8529D" w:rsidRDefault="000C23F8" w:rsidP="00C82384">
      <w:pPr>
        <w:numPr>
          <w:ilvl w:val="1"/>
          <w:numId w:val="50"/>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C82384">
      <w:pPr>
        <w:numPr>
          <w:ilvl w:val="2"/>
          <w:numId w:val="50"/>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C82384">
      <w:pPr>
        <w:numPr>
          <w:ilvl w:val="2"/>
          <w:numId w:val="50"/>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C82384">
      <w:pPr>
        <w:numPr>
          <w:ilvl w:val="2"/>
          <w:numId w:val="50"/>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C82384">
      <w:pPr>
        <w:numPr>
          <w:ilvl w:val="2"/>
          <w:numId w:val="50"/>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C82384">
      <w:pPr>
        <w:numPr>
          <w:ilvl w:val="2"/>
          <w:numId w:val="50"/>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650E98E0" w:rsidR="000C23F8" w:rsidRPr="00F8529D" w:rsidRDefault="000C23F8" w:rsidP="00C82384">
      <w:pPr>
        <w:numPr>
          <w:ilvl w:val="1"/>
          <w:numId w:val="50"/>
        </w:numPr>
        <w:spacing w:line="259" w:lineRule="auto"/>
        <w:ind w:left="714" w:hanging="357"/>
        <w:jc w:val="both"/>
        <w:rPr>
          <w:sz w:val="22"/>
          <w:szCs w:val="22"/>
        </w:rPr>
      </w:pPr>
      <w:r w:rsidRPr="00F8529D">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20" w:name="_Hlk146783639"/>
      <w:r w:rsidRPr="00F8529D">
        <w:rPr>
          <w:sz w:val="22"/>
          <w:szCs w:val="22"/>
        </w:rPr>
        <w:t xml:space="preserve">– </w:t>
      </w:r>
      <w:r w:rsidR="00D04E9B" w:rsidRPr="00F8529D">
        <w:rPr>
          <w:sz w:val="22"/>
          <w:szCs w:val="22"/>
        </w:rPr>
        <w:t xml:space="preserve"> Wykonawca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5800B0CC" w:rsidR="000C23F8" w:rsidRPr="00F8529D" w:rsidRDefault="00D0028C" w:rsidP="00C82384">
      <w:pPr>
        <w:numPr>
          <w:ilvl w:val="0"/>
          <w:numId w:val="50"/>
        </w:numPr>
        <w:spacing w:line="259" w:lineRule="auto"/>
        <w:jc w:val="both"/>
        <w:rPr>
          <w:sz w:val="22"/>
          <w:szCs w:val="22"/>
        </w:rPr>
      </w:pPr>
      <w:bookmarkStart w:id="221" w:name="_Hlk144479888"/>
      <w:bookmarkStart w:id="222" w:name="_Hlk146784619"/>
      <w:bookmarkEnd w:id="220"/>
      <w:r w:rsidRPr="00F8529D">
        <w:rPr>
          <w:sz w:val="22"/>
          <w:szCs w:val="22"/>
        </w:rPr>
        <w:t>W przypadku nieprzystąpienia przez Wykonawcę do wykonywania przedmiotu Umowy w umówionym terminie</w:t>
      </w:r>
      <w:r w:rsidR="00F960BF" w:rsidRPr="00F8529D">
        <w:rPr>
          <w:sz w:val="22"/>
          <w:szCs w:val="22"/>
        </w:rPr>
        <w:t xml:space="preserve">, </w:t>
      </w:r>
      <w:r w:rsidRPr="00F8529D">
        <w:rPr>
          <w:sz w:val="22"/>
          <w:szCs w:val="22"/>
        </w:rPr>
        <w:t xml:space="preserve">Zamawiający uprawniony jest do zlecenia wykonania przedmiotu Umowy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53A8E07" w14:textId="77777777" w:rsidR="000C23F8" w:rsidRPr="00F8529D" w:rsidRDefault="000C23F8" w:rsidP="00C82384">
      <w:pPr>
        <w:numPr>
          <w:ilvl w:val="0"/>
          <w:numId w:val="5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5EA500DD" w:rsidR="000C23F8" w:rsidRPr="00F8529D" w:rsidRDefault="000C23F8" w:rsidP="00C82384">
      <w:pPr>
        <w:numPr>
          <w:ilvl w:val="1"/>
          <w:numId w:val="50"/>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C82384">
      <w:pPr>
        <w:numPr>
          <w:ilvl w:val="1"/>
          <w:numId w:val="50"/>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C82384">
      <w:pPr>
        <w:numPr>
          <w:ilvl w:val="0"/>
          <w:numId w:val="50"/>
        </w:numPr>
        <w:spacing w:line="259" w:lineRule="auto"/>
        <w:ind w:hanging="357"/>
        <w:jc w:val="both"/>
        <w:rPr>
          <w:sz w:val="22"/>
          <w:szCs w:val="22"/>
        </w:rPr>
      </w:pPr>
      <w:bookmarkStart w:id="224"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35F61493" w:rsidR="0072470D" w:rsidRPr="00F8529D" w:rsidRDefault="0072470D" w:rsidP="00C82384">
      <w:pPr>
        <w:numPr>
          <w:ilvl w:val="1"/>
          <w:numId w:val="50"/>
        </w:numPr>
        <w:spacing w:line="259" w:lineRule="auto"/>
        <w:jc w:val="both"/>
        <w:rPr>
          <w:sz w:val="22"/>
          <w:szCs w:val="22"/>
        </w:rPr>
      </w:pPr>
      <w:r w:rsidRPr="00F8529D">
        <w:rPr>
          <w:sz w:val="22"/>
          <w:szCs w:val="22"/>
        </w:rPr>
        <w:lastRenderedPageBreak/>
        <w:t xml:space="preserve">odstąpienia od </w:t>
      </w:r>
      <w:r w:rsidRPr="00164A8A">
        <w:rPr>
          <w:sz w:val="22"/>
          <w:szCs w:val="22"/>
        </w:rPr>
        <w:t>Umowy w całości</w:t>
      </w:r>
      <w:r w:rsidR="00AB2101" w:rsidRPr="00164A8A">
        <w:rPr>
          <w:sz w:val="22"/>
          <w:szCs w:val="22"/>
        </w:rPr>
        <w:t>, rozwiązania Umowy bez wypowiedzenia</w:t>
      </w:r>
      <w:r w:rsidRPr="00164A8A">
        <w:rPr>
          <w:sz w:val="22"/>
          <w:szCs w:val="22"/>
        </w:rPr>
        <w:t xml:space="preserve"> lub wypowiedzenia Umowy w całości</w:t>
      </w:r>
      <w:r w:rsidR="00D04E9B" w:rsidRPr="00164A8A">
        <w:rPr>
          <w:sz w:val="22"/>
          <w:szCs w:val="22"/>
        </w:rPr>
        <w:t xml:space="preserve"> przez którąkolwiek ze Stron</w:t>
      </w:r>
      <w:r w:rsidRPr="00164A8A">
        <w:rPr>
          <w:sz w:val="22"/>
          <w:szCs w:val="22"/>
        </w:rPr>
        <w:t xml:space="preserve"> z przyczyn leżących po stronie Wykonawcy, Zamawiającemu przysługuje kara umowna w wysokości 20% wartości </w:t>
      </w:r>
      <w:r w:rsidR="00F960BF" w:rsidRPr="00164A8A">
        <w:rPr>
          <w:sz w:val="22"/>
          <w:szCs w:val="22"/>
        </w:rPr>
        <w:t>netto</w:t>
      </w:r>
      <w:r w:rsidRPr="00164A8A">
        <w:rPr>
          <w:sz w:val="22"/>
          <w:szCs w:val="22"/>
        </w:rPr>
        <w:t xml:space="preserve"> Umowy, o której mowa w § 3 ust</w:t>
      </w:r>
      <w:r w:rsidRPr="00F8529D">
        <w:rPr>
          <w:sz w:val="22"/>
          <w:szCs w:val="22"/>
        </w:rPr>
        <w:t>. 1.</w:t>
      </w:r>
    </w:p>
    <w:p w14:paraId="2BB142DC" w14:textId="7F7B4954" w:rsidR="00F66B98" w:rsidRPr="00F8529D" w:rsidRDefault="00F66B98" w:rsidP="00C82384">
      <w:pPr>
        <w:numPr>
          <w:ilvl w:val="0"/>
          <w:numId w:val="50"/>
        </w:numPr>
        <w:spacing w:line="259" w:lineRule="auto"/>
        <w:ind w:hanging="357"/>
        <w:jc w:val="both"/>
        <w:rPr>
          <w:sz w:val="22"/>
          <w:szCs w:val="22"/>
        </w:rPr>
      </w:pPr>
      <w:r w:rsidRPr="00F8529D">
        <w:rPr>
          <w:sz w:val="22"/>
          <w:szCs w:val="22"/>
        </w:rPr>
        <w:t xml:space="preserve">Wykonawca może naliczyć Zamawiającemu karę umowną: </w:t>
      </w:r>
    </w:p>
    <w:p w14:paraId="31FC00A3" w14:textId="11CE9065" w:rsidR="00F66B98" w:rsidRPr="00164A8A" w:rsidRDefault="00F66B98" w:rsidP="00164A8A">
      <w:pPr>
        <w:numPr>
          <w:ilvl w:val="1"/>
          <w:numId w:val="50"/>
        </w:numPr>
        <w:spacing w:line="259" w:lineRule="auto"/>
        <w:jc w:val="both"/>
        <w:rPr>
          <w:sz w:val="22"/>
          <w:szCs w:val="22"/>
        </w:rPr>
      </w:pPr>
      <w:bookmarkStart w:id="225" w:name="_Hlk148947447"/>
      <w:r w:rsidRPr="00F8529D">
        <w:rPr>
          <w:sz w:val="22"/>
          <w:szCs w:val="22"/>
        </w:rPr>
        <w:t xml:space="preserve">za odstąpienie od Umowy w całości przez którąkolwiek ze Stron z winy Zamawiającego - w wysokości 20% </w:t>
      </w:r>
      <w:r w:rsidRPr="00164A8A">
        <w:rPr>
          <w:sz w:val="22"/>
          <w:szCs w:val="22"/>
        </w:rPr>
        <w:t>wartości netto Umowy, o której mowa w § 3 ust. 1.</w:t>
      </w:r>
      <w:bookmarkEnd w:id="225"/>
    </w:p>
    <w:p w14:paraId="2A2CF2DB" w14:textId="3C863FF1" w:rsidR="000C23F8" w:rsidRPr="00164A8A" w:rsidRDefault="004B24AC" w:rsidP="00C82384">
      <w:pPr>
        <w:numPr>
          <w:ilvl w:val="0"/>
          <w:numId w:val="50"/>
        </w:numPr>
        <w:spacing w:line="259" w:lineRule="auto"/>
        <w:ind w:hanging="357"/>
        <w:jc w:val="both"/>
        <w:rPr>
          <w:sz w:val="22"/>
          <w:szCs w:val="22"/>
        </w:rPr>
      </w:pPr>
      <w:r w:rsidRPr="00164A8A">
        <w:rPr>
          <w:sz w:val="22"/>
          <w:szCs w:val="22"/>
        </w:rPr>
        <w:t xml:space="preserve">Kary umowne podlegają kumulacji, </w:t>
      </w:r>
      <w:r w:rsidR="005C4237" w:rsidRPr="00164A8A">
        <w:rPr>
          <w:sz w:val="22"/>
          <w:szCs w:val="22"/>
        </w:rPr>
        <w:t xml:space="preserve">w tym kara umowna za odstąpienie lub wypowiedzenie </w:t>
      </w:r>
      <w:r w:rsidR="00287EBD" w:rsidRPr="00164A8A">
        <w:rPr>
          <w:sz w:val="22"/>
          <w:szCs w:val="22"/>
        </w:rPr>
        <w:t>U</w:t>
      </w:r>
      <w:r w:rsidR="005C4237" w:rsidRPr="00164A8A">
        <w:rPr>
          <w:sz w:val="22"/>
          <w:szCs w:val="22"/>
        </w:rPr>
        <w:t xml:space="preserve">mowy z innymi karami umownymi, </w:t>
      </w:r>
      <w:r w:rsidRPr="00164A8A">
        <w:rPr>
          <w:sz w:val="22"/>
          <w:szCs w:val="22"/>
        </w:rPr>
        <w:t>przy czym ł</w:t>
      </w:r>
      <w:r w:rsidR="000C23F8" w:rsidRPr="00164A8A">
        <w:rPr>
          <w:sz w:val="22"/>
          <w:szCs w:val="22"/>
        </w:rPr>
        <w:t xml:space="preserve">ączna maksymalna wartość kar umownych przysługujących Zamawiającemu nie przekroczy </w:t>
      </w:r>
      <w:r w:rsidR="00A95C13" w:rsidRPr="00164A8A">
        <w:rPr>
          <w:sz w:val="22"/>
          <w:szCs w:val="22"/>
        </w:rPr>
        <w:t>w</w:t>
      </w:r>
      <w:r w:rsidR="000C23F8" w:rsidRPr="00164A8A">
        <w:rPr>
          <w:sz w:val="22"/>
          <w:szCs w:val="22"/>
        </w:rPr>
        <w:t>artości Umowy</w:t>
      </w:r>
      <w:r w:rsidR="00F2094E" w:rsidRPr="00164A8A">
        <w:rPr>
          <w:sz w:val="22"/>
          <w:szCs w:val="22"/>
        </w:rPr>
        <w:t xml:space="preserve"> </w:t>
      </w:r>
      <w:r w:rsidR="00385770" w:rsidRPr="00164A8A">
        <w:rPr>
          <w:sz w:val="22"/>
          <w:szCs w:val="22"/>
        </w:rPr>
        <w:t>netto</w:t>
      </w:r>
      <w:r w:rsidR="000C23F8" w:rsidRPr="00164A8A">
        <w:rPr>
          <w:sz w:val="22"/>
          <w:szCs w:val="22"/>
        </w:rPr>
        <w:t>, o której mowa w § 3 ust.1.</w:t>
      </w:r>
    </w:p>
    <w:p w14:paraId="196D7542" w14:textId="77777777" w:rsidR="000C23F8" w:rsidRPr="00164A8A" w:rsidRDefault="000C23F8" w:rsidP="00C82384">
      <w:pPr>
        <w:numPr>
          <w:ilvl w:val="0"/>
          <w:numId w:val="50"/>
        </w:numPr>
        <w:spacing w:line="259" w:lineRule="auto"/>
        <w:jc w:val="both"/>
        <w:rPr>
          <w:sz w:val="22"/>
          <w:szCs w:val="22"/>
        </w:rPr>
      </w:pPr>
      <w:r w:rsidRPr="00164A8A">
        <w:rPr>
          <w:sz w:val="22"/>
          <w:szCs w:val="22"/>
        </w:rPr>
        <w:t>Termin płatności noty księgowej wystawionej tytułem kar umownych wynosi 30 dni od dnia wystawienia noty.</w:t>
      </w:r>
    </w:p>
    <w:p w14:paraId="17381336" w14:textId="1E900920" w:rsidR="000C23F8" w:rsidRPr="00F8529D" w:rsidRDefault="000C23F8" w:rsidP="00C82384">
      <w:pPr>
        <w:numPr>
          <w:ilvl w:val="0"/>
          <w:numId w:val="50"/>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C82384">
      <w:pPr>
        <w:numPr>
          <w:ilvl w:val="0"/>
          <w:numId w:val="50"/>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8"/>
      <w:bookmarkEnd w:id="224"/>
    </w:p>
    <w:p w14:paraId="4E1E67AC" w14:textId="77777777" w:rsidR="000C23F8" w:rsidRPr="00F8529D" w:rsidRDefault="000C23F8" w:rsidP="000C23F8">
      <w:pPr>
        <w:pStyle w:val="Nagwek2"/>
      </w:pPr>
      <w:bookmarkStart w:id="226" w:name="_Toc83291685"/>
      <w:bookmarkStart w:id="227" w:name="_Toc106095873"/>
      <w:bookmarkStart w:id="228" w:name="_Toc106096313"/>
      <w:bookmarkStart w:id="229" w:name="_Toc106096417"/>
      <w:bookmarkStart w:id="230" w:name="_Toc148612311"/>
      <w:r w:rsidRPr="00F8529D">
        <w:t>§ 14. Rozwiązanie, odstąpienie lub wypowiedzenie Umowy</w:t>
      </w:r>
      <w:bookmarkEnd w:id="226"/>
      <w:bookmarkEnd w:id="227"/>
      <w:bookmarkEnd w:id="228"/>
      <w:bookmarkEnd w:id="229"/>
      <w:bookmarkEnd w:id="230"/>
    </w:p>
    <w:p w14:paraId="7F7C0D91" w14:textId="77777777" w:rsidR="000C23F8" w:rsidRPr="00F8529D" w:rsidRDefault="000C23F8" w:rsidP="00C82384">
      <w:pPr>
        <w:numPr>
          <w:ilvl w:val="0"/>
          <w:numId w:val="51"/>
        </w:numPr>
        <w:spacing w:line="259" w:lineRule="auto"/>
        <w:ind w:left="357" w:hanging="357"/>
        <w:jc w:val="both"/>
        <w:rPr>
          <w:sz w:val="22"/>
          <w:szCs w:val="22"/>
        </w:rPr>
      </w:pPr>
      <w:bookmarkStart w:id="231" w:name="_Hlk146784907"/>
      <w:r w:rsidRPr="00F8529D">
        <w:rPr>
          <w:sz w:val="22"/>
          <w:szCs w:val="22"/>
        </w:rPr>
        <w:t>Strony mogą rozwiązać Umowę na mocy porozumienia Stron.</w:t>
      </w:r>
    </w:p>
    <w:p w14:paraId="55217CF2" w14:textId="516A76E7" w:rsidR="000C23F8" w:rsidRPr="00F8529D" w:rsidRDefault="000C23F8" w:rsidP="00C82384">
      <w:pPr>
        <w:numPr>
          <w:ilvl w:val="0"/>
          <w:numId w:val="51"/>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202054" w:rsidRPr="00F8529D">
        <w:rPr>
          <w:sz w:val="22"/>
          <w:szCs w:val="22"/>
        </w:rPr>
        <w:t>,</w:t>
      </w:r>
      <w:r w:rsidRPr="00F8529D">
        <w:rPr>
          <w:sz w:val="22"/>
          <w:szCs w:val="22"/>
        </w:rPr>
        <w:t xml:space="preserve"> w przypadku:</w:t>
      </w:r>
    </w:p>
    <w:p w14:paraId="58CCB24E" w14:textId="77777777" w:rsidR="000C23F8" w:rsidRPr="00F8529D" w:rsidRDefault="000C23F8" w:rsidP="00C82384">
      <w:pPr>
        <w:numPr>
          <w:ilvl w:val="1"/>
          <w:numId w:val="5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C82384">
      <w:pPr>
        <w:numPr>
          <w:ilvl w:val="1"/>
          <w:numId w:val="51"/>
        </w:numPr>
        <w:spacing w:line="259" w:lineRule="auto"/>
        <w:jc w:val="both"/>
        <w:rPr>
          <w:sz w:val="22"/>
          <w:szCs w:val="22"/>
        </w:rPr>
      </w:pPr>
      <w:bookmarkStart w:id="23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2"/>
    <w:p w14:paraId="3CE94781" w14:textId="5D693CC1" w:rsidR="000C23F8" w:rsidRPr="00F8529D" w:rsidRDefault="000C23F8" w:rsidP="00C82384">
      <w:pPr>
        <w:numPr>
          <w:ilvl w:val="1"/>
          <w:numId w:val="5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C82384">
      <w:pPr>
        <w:numPr>
          <w:ilvl w:val="1"/>
          <w:numId w:val="51"/>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C82384">
      <w:pPr>
        <w:numPr>
          <w:ilvl w:val="2"/>
          <w:numId w:val="51"/>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C82384">
      <w:pPr>
        <w:numPr>
          <w:ilvl w:val="2"/>
          <w:numId w:val="51"/>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C82384">
      <w:pPr>
        <w:numPr>
          <w:ilvl w:val="2"/>
          <w:numId w:val="51"/>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50AE23C0" w14:textId="77777777" w:rsidR="000C23F8" w:rsidRPr="00F8529D" w:rsidRDefault="000C23F8" w:rsidP="00C82384">
      <w:pPr>
        <w:numPr>
          <w:ilvl w:val="1"/>
          <w:numId w:val="5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C82384">
      <w:pPr>
        <w:numPr>
          <w:ilvl w:val="1"/>
          <w:numId w:val="51"/>
        </w:numPr>
        <w:spacing w:line="259" w:lineRule="auto"/>
        <w:jc w:val="both"/>
        <w:rPr>
          <w:sz w:val="22"/>
          <w:szCs w:val="22"/>
        </w:rPr>
      </w:pPr>
      <w:r w:rsidRPr="00F8529D">
        <w:rPr>
          <w:sz w:val="22"/>
          <w:szCs w:val="22"/>
        </w:rPr>
        <w:t>otwarcia postępowania likwidacyjnego Wykonawcy.</w:t>
      </w:r>
    </w:p>
    <w:p w14:paraId="6506C8E6" w14:textId="13BC2868" w:rsidR="000C23F8" w:rsidRPr="00486564" w:rsidRDefault="000C23F8" w:rsidP="000C23F8">
      <w:pPr>
        <w:numPr>
          <w:ilvl w:val="0"/>
          <w:numId w:val="51"/>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w:t>
      </w:r>
      <w:r w:rsidRPr="00486564">
        <w:rPr>
          <w:sz w:val="22"/>
          <w:szCs w:val="22"/>
        </w:rPr>
        <w:t xml:space="preserve">2 pkt 1) – </w:t>
      </w:r>
      <w:r w:rsidR="00486564" w:rsidRPr="00486564">
        <w:rPr>
          <w:sz w:val="22"/>
          <w:szCs w:val="22"/>
        </w:rPr>
        <w:t>5),</w:t>
      </w:r>
      <w:r w:rsidRPr="00486564">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1"/>
    </w:p>
    <w:p w14:paraId="7F8187CD" w14:textId="5DE189CA" w:rsidR="00A603EC" w:rsidRPr="00F8529D" w:rsidRDefault="00A603EC" w:rsidP="00C82384">
      <w:pPr>
        <w:numPr>
          <w:ilvl w:val="0"/>
          <w:numId w:val="51"/>
        </w:numPr>
        <w:spacing w:line="256" w:lineRule="auto"/>
        <w:jc w:val="both"/>
        <w:rPr>
          <w:sz w:val="22"/>
          <w:szCs w:val="22"/>
        </w:rPr>
      </w:pPr>
      <w:bookmarkStart w:id="234" w:name="_Hlk146784951"/>
      <w:r w:rsidRPr="00F8529D">
        <w:rPr>
          <w:sz w:val="22"/>
          <w:szCs w:val="22"/>
        </w:rPr>
        <w:t>Z uprawnienia do odstąpienia od Umowy</w:t>
      </w:r>
      <w:r w:rsidR="004E15BD" w:rsidRPr="00F8529D">
        <w:rPr>
          <w:sz w:val="22"/>
          <w:szCs w:val="22"/>
        </w:rPr>
        <w:t xml:space="preserve"> (w cało</w:t>
      </w:r>
      <w:r w:rsidR="004E15BD" w:rsidRPr="00486564">
        <w:rPr>
          <w:sz w:val="22"/>
          <w:szCs w:val="22"/>
        </w:rPr>
        <w:t>ści</w:t>
      </w:r>
      <w:r w:rsidR="00486564" w:rsidRPr="00486564">
        <w:rPr>
          <w:sz w:val="22"/>
          <w:szCs w:val="22"/>
        </w:rPr>
        <w:t xml:space="preserve">), </w:t>
      </w:r>
      <w:r w:rsidRPr="00486564">
        <w:rPr>
          <w:sz w:val="22"/>
          <w:szCs w:val="22"/>
        </w:rPr>
        <w:t xml:space="preserve"> </w:t>
      </w:r>
      <w:r w:rsidRPr="00F8529D">
        <w:rPr>
          <w:sz w:val="22"/>
          <w:szCs w:val="22"/>
        </w:rPr>
        <w:t xml:space="preserve">w przypadkach określonych </w:t>
      </w:r>
      <w:r w:rsidR="004E15BD" w:rsidRPr="00F8529D">
        <w:rPr>
          <w:sz w:val="22"/>
          <w:szCs w:val="22"/>
        </w:rPr>
        <w:t xml:space="preserve">w ust. 2 powyżej, a także w innych przypadkach określonych w Umowie, Zamawiający może skorzystać w terminie </w:t>
      </w:r>
      <w:r w:rsidR="004E15BD" w:rsidRPr="00F8529D">
        <w:rPr>
          <w:sz w:val="22"/>
          <w:szCs w:val="22"/>
        </w:rPr>
        <w:lastRenderedPageBreak/>
        <w:t>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Umowy</w:t>
      </w:r>
      <w:r w:rsidR="00486564">
        <w:rPr>
          <w:sz w:val="22"/>
          <w:szCs w:val="22"/>
        </w:rPr>
        <w:t>,</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C82384">
      <w:pPr>
        <w:numPr>
          <w:ilvl w:val="0"/>
          <w:numId w:val="51"/>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6C4EF6C4" w:rsidR="008326BE" w:rsidRPr="00242367" w:rsidRDefault="008326BE" w:rsidP="00C82384">
      <w:pPr>
        <w:numPr>
          <w:ilvl w:val="0"/>
          <w:numId w:val="51"/>
        </w:numPr>
        <w:spacing w:line="259" w:lineRule="auto"/>
        <w:ind w:left="357" w:hanging="357"/>
        <w:jc w:val="both"/>
        <w:rPr>
          <w:sz w:val="22"/>
          <w:szCs w:val="22"/>
        </w:rPr>
      </w:pPr>
      <w:bookmarkStart w:id="235" w:name="_Hlk156822430"/>
      <w:r w:rsidRPr="0024236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35"/>
    <w:p w14:paraId="1288ED1A" w14:textId="44E83902" w:rsidR="000C23F8" w:rsidRPr="00595487" w:rsidRDefault="000C23F8" w:rsidP="00C82384">
      <w:pPr>
        <w:numPr>
          <w:ilvl w:val="0"/>
          <w:numId w:val="51"/>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zą</w:t>
      </w:r>
      <w:r w:rsidRPr="00486564">
        <w:rPr>
          <w:sz w:val="22"/>
          <w:szCs w:val="22"/>
        </w:rPr>
        <w:t>cego 30 dni, w przypadku</w:t>
      </w:r>
      <w:r w:rsidRPr="00595487">
        <w:rPr>
          <w:sz w:val="22"/>
          <w:szCs w:val="22"/>
        </w:rPr>
        <w:t>:</w:t>
      </w:r>
    </w:p>
    <w:p w14:paraId="29FCAF3A" w14:textId="77777777" w:rsidR="000C23F8" w:rsidRPr="00595487" w:rsidRDefault="000C23F8" w:rsidP="00C82384">
      <w:pPr>
        <w:numPr>
          <w:ilvl w:val="1"/>
          <w:numId w:val="51"/>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C82384">
      <w:pPr>
        <w:numPr>
          <w:ilvl w:val="1"/>
          <w:numId w:val="51"/>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C82384">
      <w:pPr>
        <w:numPr>
          <w:ilvl w:val="1"/>
          <w:numId w:val="5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C82384">
      <w:pPr>
        <w:numPr>
          <w:ilvl w:val="0"/>
          <w:numId w:val="5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574AE0E" w:rsidR="008326BE" w:rsidRPr="00242367" w:rsidRDefault="008326BE" w:rsidP="00C82384">
      <w:pPr>
        <w:numPr>
          <w:ilvl w:val="0"/>
          <w:numId w:val="51"/>
        </w:numPr>
        <w:spacing w:line="259" w:lineRule="auto"/>
        <w:ind w:left="357" w:hanging="357"/>
        <w:jc w:val="both"/>
        <w:rPr>
          <w:sz w:val="22"/>
          <w:szCs w:val="22"/>
        </w:rPr>
      </w:pPr>
      <w:bookmarkStart w:id="236"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486564">
        <w:rPr>
          <w:sz w:val="22"/>
          <w:szCs w:val="22"/>
        </w:rPr>
        <w:t xml:space="preserve">nierozliczonych usług w </w:t>
      </w:r>
      <w:r w:rsidRPr="00242367">
        <w:rPr>
          <w:sz w:val="22"/>
          <w:szCs w:val="22"/>
        </w:rPr>
        <w:t xml:space="preserve">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486564">
        <w:rPr>
          <w:sz w:val="22"/>
          <w:szCs w:val="22"/>
        </w:rPr>
        <w:t xml:space="preserve">wykonane usługi, które </w:t>
      </w:r>
      <w:r w:rsidRPr="00242367">
        <w:rPr>
          <w:sz w:val="22"/>
          <w:szCs w:val="22"/>
        </w:rPr>
        <w:t>nie mogły zostać rozliczone w inny sposób.</w:t>
      </w:r>
    </w:p>
    <w:bookmarkEnd w:id="236"/>
    <w:p w14:paraId="7AFC93DB" w14:textId="0EA2D2E9" w:rsidR="000C23F8" w:rsidRPr="00595487" w:rsidRDefault="000C23F8" w:rsidP="00C82384">
      <w:pPr>
        <w:numPr>
          <w:ilvl w:val="0"/>
          <w:numId w:val="51"/>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7" w:name="_Toc64016211"/>
      <w:bookmarkStart w:id="238" w:name="_Toc106095874"/>
      <w:bookmarkStart w:id="239" w:name="_Toc106096314"/>
      <w:bookmarkStart w:id="240" w:name="_Toc106096418"/>
      <w:bookmarkStart w:id="241" w:name="_Toc148612312"/>
      <w:bookmarkStart w:id="242" w:name="_Hlk148332977"/>
      <w:bookmarkStart w:id="243" w:name="_Hlk67826402"/>
      <w:bookmarkEnd w:id="234"/>
      <w:r w:rsidRPr="00E66F78">
        <w:t>§ 1</w:t>
      </w:r>
      <w:r>
        <w:t>5</w:t>
      </w:r>
      <w:r w:rsidRPr="00E66F78">
        <w:t xml:space="preserve">. </w:t>
      </w:r>
      <w:bookmarkStart w:id="244" w:name="_Hlk147835254"/>
      <w:r w:rsidRPr="00E66F78">
        <w:t>Zmiany Umowy</w:t>
      </w:r>
      <w:bookmarkEnd w:id="237"/>
      <w:bookmarkEnd w:id="238"/>
      <w:bookmarkEnd w:id="239"/>
      <w:bookmarkEnd w:id="240"/>
      <w:bookmarkEnd w:id="241"/>
    </w:p>
    <w:p w14:paraId="7A640859" w14:textId="77777777" w:rsidR="000C23F8" w:rsidRPr="00F8529D" w:rsidRDefault="000C23F8" w:rsidP="00C82384">
      <w:pPr>
        <w:pStyle w:val="Akapitzlist"/>
        <w:numPr>
          <w:ilvl w:val="0"/>
          <w:numId w:val="69"/>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C82384">
      <w:pPr>
        <w:numPr>
          <w:ilvl w:val="0"/>
          <w:numId w:val="69"/>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C82384">
      <w:pPr>
        <w:numPr>
          <w:ilvl w:val="1"/>
          <w:numId w:val="69"/>
        </w:numPr>
        <w:spacing w:line="259" w:lineRule="auto"/>
        <w:jc w:val="both"/>
        <w:rPr>
          <w:sz w:val="22"/>
          <w:szCs w:val="22"/>
        </w:rPr>
      </w:pPr>
      <w:r w:rsidRPr="00F8529D">
        <w:rPr>
          <w:sz w:val="22"/>
          <w:szCs w:val="22"/>
        </w:rPr>
        <w:t>Zmiany terminu realizacji Umowy:</w:t>
      </w:r>
    </w:p>
    <w:p w14:paraId="5F72B97F" w14:textId="77777777" w:rsidR="000C23F8" w:rsidRPr="00E43BC0" w:rsidRDefault="000C23F8" w:rsidP="00C82384">
      <w:pPr>
        <w:numPr>
          <w:ilvl w:val="2"/>
          <w:numId w:val="69"/>
        </w:numPr>
        <w:spacing w:line="259" w:lineRule="auto"/>
        <w:jc w:val="both"/>
        <w:rPr>
          <w:sz w:val="22"/>
          <w:szCs w:val="22"/>
        </w:rPr>
      </w:pPr>
      <w:r w:rsidRPr="00E43BC0">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E43BC0" w:rsidRDefault="000C23F8" w:rsidP="00C82384">
      <w:pPr>
        <w:numPr>
          <w:ilvl w:val="2"/>
          <w:numId w:val="69"/>
        </w:numPr>
        <w:spacing w:line="259" w:lineRule="auto"/>
        <w:jc w:val="both"/>
        <w:rPr>
          <w:sz w:val="22"/>
          <w:szCs w:val="22"/>
        </w:rPr>
      </w:pPr>
      <w:r w:rsidRPr="00E43BC0">
        <w:rPr>
          <w:sz w:val="22"/>
          <w:szCs w:val="22"/>
        </w:rPr>
        <w:t>zmiany będące następstwem działania organów administracji,</w:t>
      </w:r>
    </w:p>
    <w:p w14:paraId="602514D4" w14:textId="77777777" w:rsidR="000C23F8" w:rsidRPr="00E43BC0" w:rsidRDefault="000C23F8" w:rsidP="00C82384">
      <w:pPr>
        <w:numPr>
          <w:ilvl w:val="2"/>
          <w:numId w:val="69"/>
        </w:numPr>
        <w:spacing w:line="259" w:lineRule="auto"/>
        <w:jc w:val="both"/>
        <w:rPr>
          <w:sz w:val="22"/>
          <w:szCs w:val="22"/>
        </w:rPr>
      </w:pPr>
      <w:r w:rsidRPr="00E43BC0">
        <w:rPr>
          <w:sz w:val="22"/>
          <w:szCs w:val="22"/>
        </w:rPr>
        <w:lastRenderedPageBreak/>
        <w:t>konieczność zaspokojenia roszczeń lub oczekiwań osób trzecich – w tym grup społecznych lub zawodowych niemożliwych do jednoznacznego określenia w chwili zawierania Umowy;</w:t>
      </w:r>
    </w:p>
    <w:p w14:paraId="099CFF2E" w14:textId="6E1A3A46" w:rsidR="000C23F8" w:rsidRPr="00E43BC0" w:rsidRDefault="000C23F8" w:rsidP="00C82384">
      <w:pPr>
        <w:numPr>
          <w:ilvl w:val="2"/>
          <w:numId w:val="69"/>
        </w:numPr>
        <w:spacing w:line="259" w:lineRule="auto"/>
        <w:jc w:val="both"/>
        <w:rPr>
          <w:sz w:val="22"/>
          <w:szCs w:val="22"/>
        </w:rPr>
      </w:pPr>
      <w:r w:rsidRPr="00E43BC0">
        <w:rPr>
          <w:sz w:val="22"/>
          <w:szCs w:val="22"/>
        </w:rPr>
        <w:t>zmiany spowodowane innymi przyczynami zewnętrznymi niezależnymi od Zamawiającego oraz Wykonawcy skutkującymi niemożliwością realizacji Umowy.</w:t>
      </w:r>
      <w:r w:rsidR="004B24AC" w:rsidRPr="00E43BC0">
        <w:rPr>
          <w:sz w:val="22"/>
          <w:szCs w:val="22"/>
        </w:rPr>
        <w:t>;</w:t>
      </w:r>
    </w:p>
    <w:p w14:paraId="66F64C58" w14:textId="66B68238" w:rsidR="000C23F8" w:rsidRPr="00F8529D" w:rsidRDefault="000C23F8" w:rsidP="00C82384">
      <w:pPr>
        <w:numPr>
          <w:ilvl w:val="2"/>
          <w:numId w:val="69"/>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E43BC0">
        <w:rPr>
          <w:sz w:val="22"/>
          <w:szCs w:val="22"/>
        </w:rPr>
        <w:t>d</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7EC82C3A" w:rsidR="000C23F8" w:rsidRPr="00E2406C" w:rsidRDefault="000C23F8" w:rsidP="00C82384">
      <w:pPr>
        <w:numPr>
          <w:ilvl w:val="2"/>
          <w:numId w:val="69"/>
        </w:numPr>
        <w:spacing w:line="259" w:lineRule="auto"/>
        <w:jc w:val="both"/>
        <w:rPr>
          <w:sz w:val="22"/>
          <w:szCs w:val="22"/>
        </w:rPr>
      </w:pPr>
      <w:r w:rsidRPr="00F8529D">
        <w:rPr>
          <w:sz w:val="22"/>
          <w:szCs w:val="22"/>
        </w:rPr>
        <w:t xml:space="preserve">W przypadku wystąpienia którejkolwiek z okoliczności określonych w lit. </w:t>
      </w:r>
      <w:r w:rsidR="00E43BC0">
        <w:rPr>
          <w:sz w:val="22"/>
          <w:szCs w:val="22"/>
        </w:rPr>
        <w:t>a</w:t>
      </w:r>
      <w:r w:rsidRPr="00F8529D">
        <w:rPr>
          <w:sz w:val="22"/>
          <w:szCs w:val="22"/>
        </w:rPr>
        <w:t>)</w:t>
      </w:r>
      <w:r w:rsidR="009A4313" w:rsidRPr="00F8529D">
        <w:rPr>
          <w:sz w:val="22"/>
          <w:szCs w:val="22"/>
        </w:rPr>
        <w:t xml:space="preserve"> do </w:t>
      </w:r>
      <w:r w:rsidR="00E43BC0">
        <w:rPr>
          <w:sz w:val="22"/>
          <w:szCs w:val="22"/>
        </w:rPr>
        <w:t>d</w:t>
      </w:r>
      <w:r w:rsidRPr="00F8529D">
        <w:rPr>
          <w:sz w:val="22"/>
          <w:szCs w:val="22"/>
        </w:rPr>
        <w:t xml:space="preserve">)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w:t>
      </w:r>
      <w:r w:rsidR="006322B0" w:rsidRPr="00E2406C">
        <w:rPr>
          <w:sz w:val="22"/>
          <w:szCs w:val="22"/>
        </w:rPr>
        <w:t>technologicznie.</w:t>
      </w:r>
    </w:p>
    <w:p w14:paraId="34A82E86" w14:textId="77777777" w:rsidR="000C23F8" w:rsidRPr="00E2406C" w:rsidRDefault="000C23F8" w:rsidP="00C82384">
      <w:pPr>
        <w:numPr>
          <w:ilvl w:val="1"/>
          <w:numId w:val="69"/>
        </w:numPr>
        <w:spacing w:line="259" w:lineRule="auto"/>
        <w:jc w:val="both"/>
        <w:rPr>
          <w:sz w:val="22"/>
          <w:szCs w:val="22"/>
        </w:rPr>
      </w:pPr>
      <w:r w:rsidRPr="00E2406C">
        <w:rPr>
          <w:sz w:val="22"/>
          <w:szCs w:val="22"/>
        </w:rPr>
        <w:t>Zmiany sposobu spełnienia świadczenia:</w:t>
      </w:r>
    </w:p>
    <w:p w14:paraId="2D0B9863" w14:textId="77777777" w:rsidR="000C23F8" w:rsidRPr="00E2406C" w:rsidRDefault="000C23F8" w:rsidP="00C82384">
      <w:pPr>
        <w:numPr>
          <w:ilvl w:val="2"/>
          <w:numId w:val="69"/>
        </w:numPr>
        <w:spacing w:line="259" w:lineRule="auto"/>
        <w:ind w:left="1077" w:hanging="357"/>
        <w:jc w:val="both"/>
        <w:rPr>
          <w:sz w:val="22"/>
          <w:szCs w:val="22"/>
        </w:rPr>
      </w:pPr>
      <w:r w:rsidRPr="00E2406C">
        <w:rPr>
          <w:sz w:val="22"/>
          <w:szCs w:val="22"/>
        </w:rPr>
        <w:t>dostosowanie do wymagań wynikających ze zmian przepisów prawa powszechnie obowiązującego,</w:t>
      </w:r>
    </w:p>
    <w:p w14:paraId="30E1DA05" w14:textId="77777777" w:rsidR="000C23F8" w:rsidRPr="00E2406C" w:rsidRDefault="000C23F8" w:rsidP="00C82384">
      <w:pPr>
        <w:numPr>
          <w:ilvl w:val="2"/>
          <w:numId w:val="69"/>
        </w:numPr>
        <w:spacing w:line="259" w:lineRule="auto"/>
        <w:ind w:left="1077" w:hanging="357"/>
        <w:jc w:val="both"/>
        <w:rPr>
          <w:sz w:val="22"/>
          <w:szCs w:val="22"/>
        </w:rPr>
      </w:pPr>
      <w:r w:rsidRPr="00E2406C">
        <w:rPr>
          <w:sz w:val="22"/>
          <w:szCs w:val="22"/>
        </w:rPr>
        <w:t>pojawienie się na rynku nowej technologii, sprzętu lub metody realizacji usług, co wpływa na wystąpienie oszczędności lub usprawnienia realizacji Umowy,</w:t>
      </w:r>
    </w:p>
    <w:p w14:paraId="356C87BC" w14:textId="370F66F6" w:rsidR="000C23F8" w:rsidRPr="00E2406C" w:rsidRDefault="000C23F8" w:rsidP="00C82384">
      <w:pPr>
        <w:numPr>
          <w:ilvl w:val="2"/>
          <w:numId w:val="69"/>
        </w:numPr>
        <w:spacing w:line="259" w:lineRule="auto"/>
        <w:ind w:left="1077" w:hanging="357"/>
        <w:jc w:val="both"/>
        <w:rPr>
          <w:sz w:val="22"/>
          <w:szCs w:val="22"/>
        </w:rPr>
      </w:pPr>
      <w:r w:rsidRPr="00E2406C">
        <w:rPr>
          <w:sz w:val="22"/>
          <w:szCs w:val="22"/>
        </w:rPr>
        <w:t>zmiana zasad dokonywania odbiorów świadczonych usług, jeśli nie zmniejszy to zasad bezpieczeństwa i nie spowoduje zwiększenia kosztów dokonywania odbiorów, które obciążałyby Zamawiającego</w:t>
      </w:r>
      <w:r w:rsidR="00C30D61" w:rsidRPr="00E2406C">
        <w:rPr>
          <w:sz w:val="22"/>
          <w:szCs w:val="22"/>
        </w:rPr>
        <w:t>,</w:t>
      </w:r>
    </w:p>
    <w:p w14:paraId="1FA00D51" w14:textId="4727C304" w:rsidR="000C23F8" w:rsidRPr="00E2406C" w:rsidRDefault="000C23F8" w:rsidP="00C82384">
      <w:pPr>
        <w:numPr>
          <w:ilvl w:val="2"/>
          <w:numId w:val="69"/>
        </w:numPr>
        <w:spacing w:line="259" w:lineRule="auto"/>
        <w:jc w:val="both"/>
        <w:rPr>
          <w:sz w:val="22"/>
          <w:szCs w:val="22"/>
        </w:rPr>
      </w:pPr>
      <w:r w:rsidRPr="00E2406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E2406C">
        <w:rPr>
          <w:sz w:val="22"/>
          <w:szCs w:val="22"/>
        </w:rPr>
        <w:t>,</w:t>
      </w:r>
    </w:p>
    <w:p w14:paraId="21B52E05" w14:textId="0F2754A9" w:rsidR="00C30D61" w:rsidRPr="00E2406C" w:rsidRDefault="00C30D61" w:rsidP="00C82384">
      <w:pPr>
        <w:numPr>
          <w:ilvl w:val="2"/>
          <w:numId w:val="69"/>
        </w:numPr>
        <w:spacing w:line="259" w:lineRule="auto"/>
        <w:jc w:val="both"/>
        <w:rPr>
          <w:sz w:val="22"/>
          <w:szCs w:val="22"/>
        </w:rPr>
      </w:pPr>
      <w:r w:rsidRPr="00E2406C">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E33B92A" w:rsidR="000C23F8" w:rsidRPr="00F8529D" w:rsidRDefault="000C23F8" w:rsidP="00C82384">
      <w:pPr>
        <w:numPr>
          <w:ilvl w:val="2"/>
          <w:numId w:val="69"/>
        </w:numPr>
        <w:spacing w:line="259" w:lineRule="auto"/>
        <w:jc w:val="both"/>
        <w:rPr>
          <w:sz w:val="22"/>
          <w:szCs w:val="22"/>
        </w:rPr>
      </w:pPr>
      <w:r w:rsidRPr="00E2406C">
        <w:rPr>
          <w:sz w:val="22"/>
          <w:szCs w:val="22"/>
        </w:rPr>
        <w:t>Zmiany</w:t>
      </w:r>
      <w:r w:rsidR="00F470BE">
        <w:rPr>
          <w:sz w:val="22"/>
          <w:szCs w:val="22"/>
        </w:rPr>
        <w:t>,</w:t>
      </w:r>
      <w:r w:rsidRPr="00E2406C">
        <w:rPr>
          <w:sz w:val="22"/>
          <w:szCs w:val="22"/>
        </w:rPr>
        <w:t xml:space="preserve"> o których mowa w lit</w:t>
      </w:r>
      <w:r w:rsidR="00F244A3" w:rsidRPr="00E2406C">
        <w:rPr>
          <w:sz w:val="22"/>
          <w:szCs w:val="22"/>
        </w:rPr>
        <w:t>.</w:t>
      </w:r>
      <w:r w:rsidRPr="00E2406C">
        <w:rPr>
          <w:sz w:val="22"/>
          <w:szCs w:val="22"/>
        </w:rPr>
        <w:t xml:space="preserve"> </w:t>
      </w:r>
      <w:r w:rsidR="00F244A3" w:rsidRPr="00E2406C">
        <w:rPr>
          <w:sz w:val="22"/>
          <w:szCs w:val="22"/>
        </w:rPr>
        <w:t>b</w:t>
      </w:r>
      <w:r w:rsidRPr="00E2406C">
        <w:rPr>
          <w:sz w:val="22"/>
          <w:szCs w:val="22"/>
        </w:rPr>
        <w:t>)</w:t>
      </w:r>
      <w:r w:rsidR="00F244A3" w:rsidRPr="00E2406C">
        <w:rPr>
          <w:sz w:val="22"/>
          <w:szCs w:val="22"/>
        </w:rPr>
        <w:t>,</w:t>
      </w:r>
      <w:r w:rsidRPr="00E2406C">
        <w:rPr>
          <w:sz w:val="22"/>
          <w:szCs w:val="22"/>
        </w:rPr>
        <w:t xml:space="preserve"> </w:t>
      </w:r>
      <w:r w:rsidR="00AD50C9" w:rsidRPr="00E2406C">
        <w:rPr>
          <w:sz w:val="22"/>
          <w:szCs w:val="22"/>
        </w:rPr>
        <w:t xml:space="preserve">c), </w:t>
      </w:r>
      <w:r w:rsidR="009A4313" w:rsidRPr="00E2406C">
        <w:rPr>
          <w:sz w:val="22"/>
          <w:szCs w:val="22"/>
        </w:rPr>
        <w:t>d)</w:t>
      </w:r>
      <w:r w:rsidRPr="00E2406C">
        <w:rPr>
          <w:sz w:val="22"/>
          <w:szCs w:val="22"/>
        </w:rPr>
        <w:t xml:space="preserve"> nie mogą prowadzić do zwiększenia wynagrodzenia Wykonawcy. Zmiany</w:t>
      </w:r>
      <w:r w:rsidR="00F470BE">
        <w:rPr>
          <w:sz w:val="22"/>
          <w:szCs w:val="22"/>
        </w:rPr>
        <w:t>,</w:t>
      </w:r>
      <w:r w:rsidRPr="00E2406C">
        <w:rPr>
          <w:sz w:val="22"/>
          <w:szCs w:val="22"/>
        </w:rPr>
        <w:t xml:space="preserve"> o których mowa w lit a)</w:t>
      </w:r>
      <w:r w:rsidR="009A4313" w:rsidRPr="00E2406C">
        <w:rPr>
          <w:sz w:val="22"/>
          <w:szCs w:val="22"/>
        </w:rPr>
        <w:t xml:space="preserve">, e) </w:t>
      </w:r>
      <w:r w:rsidRPr="00E2406C">
        <w:rPr>
          <w:sz w:val="22"/>
          <w:szCs w:val="22"/>
        </w:rPr>
        <w:t>mogą prowadzić do wzrostu wynagrodzenia Wykonawcy jedynie w wysokości poniesionych</w:t>
      </w:r>
      <w:r w:rsidRPr="00F8529D">
        <w:rPr>
          <w:sz w:val="22"/>
          <w:szCs w:val="22"/>
        </w:rPr>
        <w:t xml:space="preserve"> przez niego, udokumentowanych kosztów w związku z wprowadzeniem zmiany.</w:t>
      </w:r>
    </w:p>
    <w:p w14:paraId="1D55EEF2" w14:textId="450DE962" w:rsidR="000C23F8" w:rsidRPr="00F8529D" w:rsidRDefault="000C23F8" w:rsidP="00C82384">
      <w:pPr>
        <w:numPr>
          <w:ilvl w:val="1"/>
          <w:numId w:val="69"/>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C2D7F1" w:rsidR="000C46BD" w:rsidRPr="00F8529D" w:rsidRDefault="000C23F8" w:rsidP="00C82384">
      <w:pPr>
        <w:pStyle w:val="Akapitzlist"/>
        <w:numPr>
          <w:ilvl w:val="0"/>
          <w:numId w:val="69"/>
        </w:numPr>
        <w:spacing w:line="259" w:lineRule="auto"/>
        <w:ind w:left="709" w:hanging="709"/>
        <w:jc w:val="both"/>
        <w:rPr>
          <w:sz w:val="6"/>
          <w:szCs w:val="6"/>
        </w:rPr>
      </w:pPr>
      <w:bookmarkStart w:id="245"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6" w:name="_Hlk147848467"/>
      <w:r w:rsidR="00F244A3" w:rsidRPr="00F8529D">
        <w:rPr>
          <w:sz w:val="22"/>
          <w:szCs w:val="22"/>
        </w:rPr>
        <w:t xml:space="preserve">, </w:t>
      </w:r>
      <w:bookmarkEnd w:id="245"/>
      <w:bookmarkEnd w:id="246"/>
      <w:r w:rsidR="000C46BD" w:rsidRPr="00F8529D">
        <w:rPr>
          <w:sz w:val="22"/>
          <w:szCs w:val="22"/>
        </w:rPr>
        <w:t>których nie można było wcześniej przewidzieć. Jeżeli zmiany opisane powyżej powodują konieczność zmian warunków finansowych (wynagrodzenia Wykonawcy), Zamawiający dokona tych zmian w sposób odpowiedni  do dokonanej zmiany zakresu rzeczowego.</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697CB5E6" w:rsidR="006F715D" w:rsidRPr="00572C2B" w:rsidRDefault="000C23F8" w:rsidP="00C82384">
      <w:pPr>
        <w:pStyle w:val="Akapitzlist"/>
        <w:numPr>
          <w:ilvl w:val="0"/>
          <w:numId w:val="45"/>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niewymagające formy aneksu:</w:t>
      </w:r>
    </w:p>
    <w:p w14:paraId="3A463B52" w14:textId="1BC37EA3" w:rsidR="006F715D" w:rsidRPr="00E2406C" w:rsidRDefault="006F715D" w:rsidP="00C82384">
      <w:pPr>
        <w:pStyle w:val="Akapitzlist"/>
        <w:numPr>
          <w:ilvl w:val="0"/>
          <w:numId w:val="64"/>
        </w:numPr>
        <w:spacing w:line="259" w:lineRule="auto"/>
        <w:jc w:val="both"/>
        <w:rPr>
          <w:sz w:val="22"/>
          <w:szCs w:val="22"/>
        </w:rPr>
      </w:pPr>
      <w:bookmarkStart w:id="247" w:name="_Hlk147848517"/>
      <w:r w:rsidRPr="00A33BF6">
        <w:rPr>
          <w:sz w:val="22"/>
          <w:szCs w:val="22"/>
        </w:rPr>
        <w:t xml:space="preserve">zmiana </w:t>
      </w:r>
      <w:r w:rsidRPr="00E2406C">
        <w:rPr>
          <w:sz w:val="22"/>
          <w:szCs w:val="22"/>
        </w:rPr>
        <w:t xml:space="preserve">zasad dokonywania odbiorów świadczonych usług, o której mowa w </w:t>
      </w:r>
      <w:bookmarkStart w:id="248" w:name="_Hlk148344566"/>
      <w:r w:rsidRPr="00E2406C">
        <w:rPr>
          <w:sz w:val="22"/>
          <w:szCs w:val="22"/>
        </w:rPr>
        <w:t xml:space="preserve">§15 </w:t>
      </w:r>
      <w:bookmarkEnd w:id="248"/>
      <w:r w:rsidRPr="00E2406C">
        <w:rPr>
          <w:sz w:val="22"/>
          <w:szCs w:val="22"/>
        </w:rPr>
        <w:t xml:space="preserve">ust. 2 pkt 2) lit. </w:t>
      </w:r>
      <w:r w:rsidR="00E2406C" w:rsidRPr="00E2406C">
        <w:rPr>
          <w:sz w:val="22"/>
          <w:szCs w:val="22"/>
        </w:rPr>
        <w:t>c</w:t>
      </w:r>
      <w:r w:rsidRPr="00E2406C">
        <w:rPr>
          <w:sz w:val="22"/>
          <w:szCs w:val="22"/>
        </w:rPr>
        <w:t>),</w:t>
      </w:r>
    </w:p>
    <w:bookmarkEnd w:id="247"/>
    <w:p w14:paraId="335E9567" w14:textId="1D973E16" w:rsidR="006F715D" w:rsidRPr="00E2406C" w:rsidRDefault="006F715D" w:rsidP="00C82384">
      <w:pPr>
        <w:pStyle w:val="Akapitzlist"/>
        <w:numPr>
          <w:ilvl w:val="0"/>
          <w:numId w:val="64"/>
        </w:numPr>
        <w:spacing w:line="259" w:lineRule="auto"/>
        <w:jc w:val="both"/>
        <w:rPr>
          <w:sz w:val="22"/>
          <w:szCs w:val="22"/>
        </w:rPr>
      </w:pPr>
      <w:r w:rsidRPr="00E2406C">
        <w:rPr>
          <w:sz w:val="22"/>
          <w:szCs w:val="22"/>
        </w:rPr>
        <w:t xml:space="preserve">zmiana treści dokumentów przedstawianych wzajemnie przez Strony w trakcie realizacji Umowy lub sposobu informowania o realizacji Umowy, o której mowa w (§15 ust. 2 pkt 2) lit. </w:t>
      </w:r>
      <w:r w:rsidR="00E2406C" w:rsidRPr="00E2406C">
        <w:rPr>
          <w:sz w:val="22"/>
          <w:szCs w:val="22"/>
        </w:rPr>
        <w:t>d</w:t>
      </w:r>
      <w:r w:rsidRPr="00E2406C">
        <w:rPr>
          <w:sz w:val="22"/>
          <w:szCs w:val="22"/>
        </w:rPr>
        <w:t>),</w:t>
      </w:r>
    </w:p>
    <w:p w14:paraId="4E965760" w14:textId="705B2EDD" w:rsidR="006F715D" w:rsidRPr="00A33BF6" w:rsidRDefault="006F715D" w:rsidP="00C82384">
      <w:pPr>
        <w:pStyle w:val="Akapitzlist"/>
        <w:numPr>
          <w:ilvl w:val="0"/>
          <w:numId w:val="64"/>
        </w:numPr>
        <w:spacing w:line="259" w:lineRule="auto"/>
        <w:jc w:val="both"/>
        <w:rPr>
          <w:sz w:val="22"/>
          <w:szCs w:val="22"/>
        </w:rPr>
      </w:pPr>
      <w:r w:rsidRPr="00E2406C">
        <w:rPr>
          <w:sz w:val="22"/>
          <w:szCs w:val="22"/>
        </w:rPr>
        <w:t>zmiana lub wprowadzenie</w:t>
      </w:r>
      <w:r w:rsidRPr="00A33BF6">
        <w:rPr>
          <w:sz w:val="22"/>
          <w:szCs w:val="22"/>
        </w:rPr>
        <w:t xml:space="preserve"> nowego Podwykonawcy (§10 ust. 13),</w:t>
      </w:r>
    </w:p>
    <w:p w14:paraId="78A2D83C" w14:textId="77777777" w:rsidR="006F715D" w:rsidRPr="00A33BF6" w:rsidRDefault="006F715D" w:rsidP="00C82384">
      <w:pPr>
        <w:pStyle w:val="Akapitzlist"/>
        <w:numPr>
          <w:ilvl w:val="0"/>
          <w:numId w:val="64"/>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C82384">
      <w:pPr>
        <w:pStyle w:val="Akapitzlist"/>
        <w:numPr>
          <w:ilvl w:val="0"/>
          <w:numId w:val="6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24CFD2ED" w:rsidR="00F536DE" w:rsidRPr="00B71040" w:rsidRDefault="004F3468" w:rsidP="00B71040">
      <w:pPr>
        <w:pStyle w:val="Nagwek2"/>
      </w:pPr>
      <w:bookmarkStart w:id="249" w:name="_Toc148612313"/>
      <w:bookmarkEnd w:id="242"/>
      <w:bookmarkEnd w:id="244"/>
      <w:r w:rsidRPr="004F3468">
        <w:lastRenderedPageBreak/>
        <w:t xml:space="preserve">§ 16. </w:t>
      </w:r>
      <w:r w:rsidR="00F536DE" w:rsidRPr="00B71040">
        <w:t>Waloryzacja</w:t>
      </w:r>
      <w:bookmarkEnd w:id="249"/>
      <w:r w:rsidR="00B24F0B">
        <w:t xml:space="preserve"> </w:t>
      </w:r>
    </w:p>
    <w:p w14:paraId="7E772832" w14:textId="4755D1B8" w:rsidR="00F536DE" w:rsidRPr="000E007E" w:rsidRDefault="00F536DE" w:rsidP="00F536DE">
      <w:pPr>
        <w:pStyle w:val="Akapitzlist"/>
        <w:spacing w:line="259" w:lineRule="auto"/>
        <w:ind w:left="360"/>
        <w:jc w:val="both"/>
        <w:rPr>
          <w:i/>
          <w:iCs/>
          <w:sz w:val="22"/>
          <w:szCs w:val="22"/>
        </w:rPr>
      </w:pPr>
      <w:bookmarkStart w:id="250" w:name="_Hlk147848639"/>
      <w:r w:rsidRPr="000E007E">
        <w:rPr>
          <w:i/>
          <w:iCs/>
          <w:sz w:val="22"/>
          <w:szCs w:val="22"/>
        </w:rPr>
        <w:t>nie dotyczy</w:t>
      </w:r>
    </w:p>
    <w:p w14:paraId="32DF3309" w14:textId="790A78AE" w:rsidR="000C23F8" w:rsidRPr="00500E2A" w:rsidRDefault="000C23F8" w:rsidP="000C23F8">
      <w:pPr>
        <w:pStyle w:val="Nagwek2"/>
      </w:pPr>
      <w:bookmarkStart w:id="251" w:name="_Toc64016213"/>
      <w:bookmarkStart w:id="252" w:name="_Toc106095875"/>
      <w:bookmarkStart w:id="253" w:name="_Toc106096315"/>
      <w:bookmarkStart w:id="254" w:name="_Toc106096419"/>
      <w:bookmarkStart w:id="255" w:name="_Toc148612314"/>
      <w:bookmarkStart w:id="256" w:name="_Hlk67826426"/>
      <w:bookmarkEnd w:id="243"/>
      <w:bookmarkEnd w:id="250"/>
      <w:r w:rsidRPr="00500E2A">
        <w:t>§</w:t>
      </w:r>
      <w:r>
        <w:t xml:space="preserve"> </w:t>
      </w:r>
      <w:r w:rsidRPr="00500E2A">
        <w:t>1</w:t>
      </w:r>
      <w:r w:rsidR="00B71040">
        <w:t>7</w:t>
      </w:r>
      <w:r w:rsidRPr="00500E2A">
        <w:t>. Ochrona danych osobowych</w:t>
      </w:r>
      <w:bookmarkEnd w:id="251"/>
      <w:bookmarkEnd w:id="252"/>
      <w:bookmarkEnd w:id="253"/>
      <w:bookmarkEnd w:id="254"/>
      <w:bookmarkEnd w:id="255"/>
      <w:r w:rsidRPr="00500E2A">
        <w:t xml:space="preserve"> </w:t>
      </w:r>
    </w:p>
    <w:p w14:paraId="37B5AD72" w14:textId="401299AE"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AC78FA">
        <w:rPr>
          <w:b/>
          <w:bCs/>
          <w:sz w:val="22"/>
          <w:szCs w:val="22"/>
        </w:rPr>
        <w:t>2</w:t>
      </w:r>
      <w:r w:rsidRPr="00500E2A">
        <w:rPr>
          <w:b/>
          <w:bCs/>
          <w:sz w:val="22"/>
          <w:szCs w:val="22"/>
        </w:rPr>
        <w:t xml:space="preserve"> do Umowy.</w:t>
      </w:r>
      <w:bookmarkEnd w:id="256"/>
    </w:p>
    <w:p w14:paraId="58527156" w14:textId="11C869A2" w:rsidR="000C23F8" w:rsidRPr="00E66F78" w:rsidRDefault="000C23F8" w:rsidP="000C23F8">
      <w:pPr>
        <w:pStyle w:val="Nagwek2"/>
      </w:pPr>
      <w:bookmarkStart w:id="257" w:name="_Toc64016214"/>
      <w:bookmarkStart w:id="258" w:name="_Toc106095876"/>
      <w:bookmarkStart w:id="259" w:name="_Toc106096316"/>
      <w:bookmarkStart w:id="260" w:name="_Toc106096420"/>
      <w:bookmarkStart w:id="261" w:name="_Toc148612315"/>
      <w:r w:rsidRPr="00500E2A">
        <w:t>§</w:t>
      </w:r>
      <w:r>
        <w:t xml:space="preserve"> </w:t>
      </w:r>
      <w:r w:rsidRPr="00500E2A">
        <w:t>1</w:t>
      </w:r>
      <w:r w:rsidR="00B71040">
        <w:t>8</w:t>
      </w:r>
      <w:r w:rsidRPr="00500E2A">
        <w:t xml:space="preserve">. Ochrona tajemnic </w:t>
      </w:r>
      <w:r w:rsidRPr="00E66F78">
        <w:t>przedsiębiorcy, zachowanie poufności</w:t>
      </w:r>
      <w:bookmarkEnd w:id="257"/>
      <w:bookmarkEnd w:id="258"/>
      <w:bookmarkEnd w:id="259"/>
      <w:bookmarkEnd w:id="260"/>
      <w:bookmarkEnd w:id="261"/>
      <w:r w:rsidRPr="00E66F78">
        <w:t xml:space="preserve"> </w:t>
      </w:r>
    </w:p>
    <w:p w14:paraId="6DD2CBE1" w14:textId="77777777" w:rsidR="000C23F8" w:rsidRPr="00E66F78" w:rsidRDefault="000C23F8" w:rsidP="00C82384">
      <w:pPr>
        <w:numPr>
          <w:ilvl w:val="0"/>
          <w:numId w:val="52"/>
        </w:numPr>
        <w:spacing w:line="259" w:lineRule="auto"/>
        <w:ind w:hanging="357"/>
        <w:jc w:val="both"/>
        <w:rPr>
          <w:sz w:val="22"/>
          <w:szCs w:val="22"/>
        </w:rPr>
      </w:pPr>
      <w:bookmarkStart w:id="262"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C82384">
      <w:pPr>
        <w:numPr>
          <w:ilvl w:val="0"/>
          <w:numId w:val="52"/>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C82384">
      <w:pPr>
        <w:numPr>
          <w:ilvl w:val="0"/>
          <w:numId w:val="52"/>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521CD37" w:rsidR="000C23F8" w:rsidRPr="00E66F78" w:rsidRDefault="000C23F8" w:rsidP="00C82384">
      <w:pPr>
        <w:numPr>
          <w:ilvl w:val="0"/>
          <w:numId w:val="52"/>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2CCABDC7" w:rsidR="000C23F8" w:rsidRPr="00E66F78" w:rsidRDefault="000C23F8" w:rsidP="00C82384">
      <w:pPr>
        <w:numPr>
          <w:ilvl w:val="1"/>
          <w:numId w:val="52"/>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xml:space="preserve"> lub</w:t>
      </w:r>
    </w:p>
    <w:p w14:paraId="555D5C9B" w14:textId="77777777" w:rsidR="000C23F8" w:rsidRPr="00E66F78" w:rsidRDefault="000C23F8" w:rsidP="00C82384">
      <w:pPr>
        <w:numPr>
          <w:ilvl w:val="1"/>
          <w:numId w:val="52"/>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C82384">
      <w:pPr>
        <w:numPr>
          <w:ilvl w:val="1"/>
          <w:numId w:val="52"/>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C82384">
      <w:pPr>
        <w:numPr>
          <w:ilvl w:val="0"/>
          <w:numId w:val="52"/>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C82384">
      <w:pPr>
        <w:numPr>
          <w:ilvl w:val="1"/>
          <w:numId w:val="52"/>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C82384">
      <w:pPr>
        <w:numPr>
          <w:ilvl w:val="1"/>
          <w:numId w:val="52"/>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C82384">
      <w:pPr>
        <w:numPr>
          <w:ilvl w:val="1"/>
          <w:numId w:val="52"/>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C82384">
      <w:pPr>
        <w:numPr>
          <w:ilvl w:val="0"/>
          <w:numId w:val="52"/>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C82384">
      <w:pPr>
        <w:numPr>
          <w:ilvl w:val="0"/>
          <w:numId w:val="52"/>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C82384">
      <w:pPr>
        <w:numPr>
          <w:ilvl w:val="0"/>
          <w:numId w:val="52"/>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C82384">
      <w:pPr>
        <w:numPr>
          <w:ilvl w:val="0"/>
          <w:numId w:val="52"/>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C82384">
      <w:pPr>
        <w:numPr>
          <w:ilvl w:val="0"/>
          <w:numId w:val="52"/>
        </w:numPr>
        <w:spacing w:line="259" w:lineRule="auto"/>
        <w:ind w:left="363" w:hanging="357"/>
        <w:jc w:val="both"/>
        <w:rPr>
          <w:sz w:val="22"/>
          <w:szCs w:val="22"/>
        </w:rPr>
      </w:pPr>
      <w:bookmarkStart w:id="263"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4" w:name="_Toc64016215"/>
      <w:bookmarkStart w:id="265" w:name="_Toc106095877"/>
      <w:bookmarkStart w:id="266" w:name="_Toc106096317"/>
      <w:bookmarkStart w:id="267" w:name="_Toc106096421"/>
      <w:bookmarkStart w:id="268" w:name="_Toc148612316"/>
      <w:bookmarkEnd w:id="262"/>
      <w:bookmarkEnd w:id="263"/>
      <w:r w:rsidRPr="00F8529D">
        <w:t>§ 1</w:t>
      </w:r>
      <w:r w:rsidR="00B71040" w:rsidRPr="00F8529D">
        <w:t>9</w:t>
      </w:r>
      <w:r w:rsidRPr="00F8529D">
        <w:t>. Zasady etyki</w:t>
      </w:r>
      <w:bookmarkEnd w:id="264"/>
      <w:bookmarkEnd w:id="265"/>
      <w:bookmarkEnd w:id="266"/>
      <w:bookmarkEnd w:id="267"/>
      <w:bookmarkEnd w:id="268"/>
    </w:p>
    <w:p w14:paraId="2CA957CA" w14:textId="77777777" w:rsidR="000C23F8" w:rsidRPr="00F8529D" w:rsidRDefault="000C23F8" w:rsidP="00C82384">
      <w:pPr>
        <w:numPr>
          <w:ilvl w:val="0"/>
          <w:numId w:val="53"/>
        </w:numPr>
        <w:spacing w:line="259" w:lineRule="auto"/>
        <w:ind w:hanging="357"/>
        <w:jc w:val="both"/>
        <w:rPr>
          <w:sz w:val="22"/>
          <w:szCs w:val="22"/>
        </w:rPr>
      </w:pPr>
      <w:bookmarkStart w:id="269"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C82384">
      <w:pPr>
        <w:numPr>
          <w:ilvl w:val="1"/>
          <w:numId w:val="53"/>
        </w:numPr>
        <w:spacing w:line="259" w:lineRule="auto"/>
        <w:ind w:hanging="357"/>
        <w:jc w:val="both"/>
        <w:rPr>
          <w:sz w:val="22"/>
          <w:szCs w:val="22"/>
        </w:rPr>
      </w:pPr>
      <w:bookmarkStart w:id="270" w:name="_Hlk156480572"/>
      <w:r w:rsidRPr="00F8529D">
        <w:rPr>
          <w:sz w:val="22"/>
          <w:szCs w:val="22"/>
        </w:rPr>
        <w:t xml:space="preserve">popełnienia przestępstw określonych w art. 16 ustawy z dnia 28 października 2002 r. </w:t>
      </w:r>
      <w:bookmarkStart w:id="271" w:name="_Hlk144468375"/>
      <w:r w:rsidRPr="00F8529D">
        <w:rPr>
          <w:sz w:val="22"/>
          <w:szCs w:val="22"/>
        </w:rPr>
        <w:t>o odpowiedzialności podmiotów zbiorowych za czyny zabronione pod groźbą kary</w:t>
      </w:r>
      <w:bookmarkEnd w:id="271"/>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C82384">
      <w:pPr>
        <w:numPr>
          <w:ilvl w:val="1"/>
          <w:numId w:val="53"/>
        </w:numPr>
        <w:spacing w:line="259" w:lineRule="auto"/>
        <w:ind w:hanging="357"/>
        <w:jc w:val="both"/>
        <w:rPr>
          <w:sz w:val="22"/>
          <w:szCs w:val="22"/>
        </w:rPr>
      </w:pPr>
      <w:r w:rsidRPr="00F8529D">
        <w:rPr>
          <w:sz w:val="22"/>
          <w:szCs w:val="22"/>
        </w:rPr>
        <w:t xml:space="preserve">popełnienia czynów wskazanych w ustawie z dnia 16 kwietnia 1993 roku </w:t>
      </w:r>
      <w:bookmarkStart w:id="272" w:name="_Hlk144468401"/>
      <w:r w:rsidRPr="00F8529D">
        <w:rPr>
          <w:sz w:val="22"/>
          <w:szCs w:val="22"/>
        </w:rPr>
        <w:t>o zwalczaniu nieuczciwej konkurencji</w:t>
      </w:r>
      <w:bookmarkEnd w:id="272"/>
      <w:r w:rsidRPr="00F8529D">
        <w:rPr>
          <w:sz w:val="22"/>
          <w:szCs w:val="22"/>
        </w:rPr>
        <w:t xml:space="preserve"> </w:t>
      </w:r>
      <w:bookmarkStart w:id="273"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3"/>
    </w:p>
    <w:bookmarkEnd w:id="270"/>
    <w:p w14:paraId="43D62C96" w14:textId="77777777" w:rsidR="000C23F8" w:rsidRPr="00911BB2" w:rsidRDefault="000C23F8" w:rsidP="00C82384">
      <w:pPr>
        <w:numPr>
          <w:ilvl w:val="0"/>
          <w:numId w:val="53"/>
        </w:numPr>
        <w:spacing w:line="259" w:lineRule="auto"/>
        <w:ind w:hanging="357"/>
        <w:jc w:val="both"/>
        <w:rPr>
          <w:sz w:val="22"/>
          <w:szCs w:val="22"/>
        </w:rPr>
      </w:pPr>
      <w:r w:rsidRPr="00F8529D">
        <w:rPr>
          <w:sz w:val="22"/>
          <w:szCs w:val="22"/>
        </w:rPr>
        <w:t xml:space="preserve">Strony winny zapobiegać wszelkim nieuczciwym działaniom ze strony swych przedstawicieli. Strony </w:t>
      </w:r>
      <w:r w:rsidRPr="00911BB2">
        <w:rPr>
          <w:sz w:val="22"/>
          <w:szCs w:val="22"/>
        </w:rPr>
        <w:t>gwarantują i zobowiązują się, że nie wręczały i nie wręczą żadnej darowizny lub prowizji; jak również nie zgadzały się i nie zgodzą się na zapłatę prowizji pracownikowi lub przedstawicielowi Strony umowy w związku z jej realizacją.</w:t>
      </w:r>
    </w:p>
    <w:p w14:paraId="2C35BD89" w14:textId="7BF6D26D" w:rsidR="00AB2101" w:rsidRPr="00911BB2" w:rsidRDefault="00AB2101" w:rsidP="00C82384">
      <w:pPr>
        <w:numPr>
          <w:ilvl w:val="0"/>
          <w:numId w:val="53"/>
        </w:numPr>
        <w:spacing w:line="259" w:lineRule="auto"/>
        <w:jc w:val="both"/>
        <w:rPr>
          <w:sz w:val="22"/>
          <w:szCs w:val="22"/>
        </w:rPr>
      </w:pPr>
      <w:bookmarkStart w:id="274" w:name="_Hlk167104771"/>
      <w:r w:rsidRPr="00911BB2">
        <w:rPr>
          <w:sz w:val="22"/>
          <w:szCs w:val="22"/>
        </w:rPr>
        <w:t>Strony oświadczają</w:t>
      </w:r>
      <w:r w:rsidR="00C02E70" w:rsidRPr="00911BB2">
        <w:rPr>
          <w:sz w:val="22"/>
          <w:szCs w:val="22"/>
        </w:rPr>
        <w:t>,</w:t>
      </w:r>
      <w:r w:rsidRPr="00911BB2">
        <w:rPr>
          <w:sz w:val="22"/>
          <w:szCs w:val="22"/>
        </w:rPr>
        <w:t xml:space="preserve"> że zapoznały się z Polityką Antykorupcyjną Polskiej Grupy Górniczej S.A. i zobowiązują się do jej stosowania oraz zapoznawania się ze zmianami Polityki, której treść znajduje się pod adresem: </w:t>
      </w:r>
      <w:hyperlink r:id="rId17" w:history="1">
        <w:r w:rsidRPr="00911BB2">
          <w:rPr>
            <w:rStyle w:val="Hipercze"/>
            <w:sz w:val="22"/>
            <w:szCs w:val="22"/>
          </w:rPr>
          <w:t>https://www.pgg.pl/strefa-korporacyjna/firma/inne/polityka-antykorupcyjna</w:t>
        </w:r>
      </w:hyperlink>
      <w:r w:rsidRPr="00911BB2">
        <w:rPr>
          <w:sz w:val="22"/>
          <w:szCs w:val="22"/>
        </w:rPr>
        <w:t xml:space="preserve">  </w:t>
      </w:r>
    </w:p>
    <w:p w14:paraId="24B5000C" w14:textId="46F39815" w:rsidR="00AB2101" w:rsidRPr="00911BB2" w:rsidRDefault="00AB2101" w:rsidP="00C82384">
      <w:pPr>
        <w:numPr>
          <w:ilvl w:val="0"/>
          <w:numId w:val="53"/>
        </w:numPr>
        <w:spacing w:line="259" w:lineRule="auto"/>
        <w:jc w:val="both"/>
        <w:rPr>
          <w:sz w:val="22"/>
          <w:szCs w:val="22"/>
        </w:rPr>
      </w:pPr>
      <w:r w:rsidRPr="00911BB2">
        <w:rPr>
          <w:sz w:val="22"/>
          <w:szCs w:val="22"/>
        </w:rPr>
        <w:t>Wykonawca oświadcza</w:t>
      </w:r>
      <w:r w:rsidR="00C02E70" w:rsidRPr="00911BB2">
        <w:rPr>
          <w:sz w:val="22"/>
          <w:szCs w:val="22"/>
        </w:rPr>
        <w:t>,</w:t>
      </w:r>
      <w:r w:rsidRPr="00911BB2">
        <w:rPr>
          <w:sz w:val="22"/>
          <w:szCs w:val="22"/>
        </w:rPr>
        <w:t xml:space="preserve"> że dołoży należytej staranności, aby pracownicy, współpracownicy, podwykonawcy lub osoby, przy pomocy których będzie realizował zamówienie zapoznali się </w:t>
      </w:r>
      <w:r w:rsidRPr="00911BB2">
        <w:rPr>
          <w:sz w:val="22"/>
          <w:szCs w:val="22"/>
        </w:rPr>
        <w:br/>
        <w:t>i stosowali wyżej opisane zasady.</w:t>
      </w:r>
    </w:p>
    <w:p w14:paraId="4ECF8694" w14:textId="30F4EEEE" w:rsidR="00AB2101" w:rsidRPr="00911BB2" w:rsidRDefault="00AB2101" w:rsidP="00C82384">
      <w:pPr>
        <w:numPr>
          <w:ilvl w:val="0"/>
          <w:numId w:val="53"/>
        </w:numPr>
        <w:spacing w:line="259" w:lineRule="auto"/>
        <w:jc w:val="both"/>
        <w:rPr>
          <w:sz w:val="22"/>
          <w:szCs w:val="22"/>
        </w:rPr>
      </w:pPr>
      <w:r w:rsidRPr="00911BB2">
        <w:rPr>
          <w:sz w:val="22"/>
          <w:szCs w:val="22"/>
        </w:rPr>
        <w:t xml:space="preserve">Naruszenie wyżej opisanych zasad  jest traktowane jak rażące naruszenie postanowień Umowy. </w:t>
      </w:r>
    </w:p>
    <w:p w14:paraId="0A6ABAC7" w14:textId="02A90C6E" w:rsidR="00AB2101" w:rsidRPr="00911BB2" w:rsidRDefault="00AB2101" w:rsidP="00C82384">
      <w:pPr>
        <w:numPr>
          <w:ilvl w:val="0"/>
          <w:numId w:val="53"/>
        </w:numPr>
        <w:spacing w:line="259" w:lineRule="auto"/>
        <w:jc w:val="both"/>
        <w:rPr>
          <w:sz w:val="22"/>
          <w:szCs w:val="22"/>
        </w:rPr>
      </w:pPr>
      <w:r w:rsidRPr="00911BB2">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911BB2" w:rsidRDefault="00AB2101" w:rsidP="00C82384">
      <w:pPr>
        <w:numPr>
          <w:ilvl w:val="0"/>
          <w:numId w:val="53"/>
        </w:numPr>
        <w:spacing w:line="259" w:lineRule="auto"/>
        <w:jc w:val="both"/>
        <w:rPr>
          <w:sz w:val="22"/>
          <w:szCs w:val="22"/>
        </w:rPr>
      </w:pPr>
      <w:r w:rsidRPr="00911BB2">
        <w:rPr>
          <w:sz w:val="22"/>
          <w:szCs w:val="22"/>
        </w:rPr>
        <w:t xml:space="preserve">Strony zobowiązują się do informowania się wzajemnie o każdym przypadku naruszenia zasad opisanych w niniejszym paragrafie Umowy. </w:t>
      </w:r>
      <w:bookmarkEnd w:id="274"/>
    </w:p>
    <w:p w14:paraId="6B143E29" w14:textId="2A19AAB0" w:rsidR="000C23F8" w:rsidRPr="00F8529D" w:rsidRDefault="000C23F8" w:rsidP="00AD7A6E">
      <w:pPr>
        <w:pStyle w:val="Nagwek2"/>
      </w:pPr>
      <w:bookmarkStart w:id="275" w:name="_Toc106095878"/>
      <w:bookmarkStart w:id="276" w:name="_Toc106096318"/>
      <w:bookmarkStart w:id="277" w:name="_Toc106096422"/>
      <w:bookmarkStart w:id="278" w:name="_Toc148612317"/>
      <w:bookmarkStart w:id="279" w:name="_Hlk105675117"/>
      <w:bookmarkStart w:id="280" w:name="_Hlk67826575"/>
      <w:bookmarkStart w:id="281" w:name="_Toc64016216"/>
      <w:bookmarkEnd w:id="269"/>
      <w:r w:rsidRPr="00F8529D">
        <w:t xml:space="preserve">§ </w:t>
      </w:r>
      <w:r w:rsidR="00B71040" w:rsidRPr="00F8529D">
        <w:t>20</w:t>
      </w:r>
      <w:r w:rsidRPr="00F8529D">
        <w:t>. Nadzór wynikający z zarządzania środowiskowego</w:t>
      </w:r>
      <w:bookmarkEnd w:id="275"/>
      <w:bookmarkEnd w:id="276"/>
      <w:bookmarkEnd w:id="277"/>
      <w:bookmarkEnd w:id="27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D9670F2"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Pr>
          <w:sz w:val="22"/>
          <w:szCs w:val="22"/>
        </w:rPr>
        <w:t>.</w:t>
      </w:r>
    </w:p>
    <w:bookmarkEnd w:id="279"/>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82" w:name="_Toc106095879"/>
      <w:bookmarkStart w:id="283" w:name="_Toc106096319"/>
      <w:bookmarkStart w:id="284" w:name="_Toc106096423"/>
      <w:bookmarkStart w:id="285" w:name="_Toc148612318"/>
      <w:bookmarkStart w:id="286" w:name="_Hlk67826617"/>
      <w:bookmarkEnd w:id="280"/>
      <w:r w:rsidRPr="00B62661">
        <w:t xml:space="preserve">§ </w:t>
      </w:r>
      <w:r>
        <w:t>2</w:t>
      </w:r>
      <w:r w:rsidR="00B71040">
        <w:t>1</w:t>
      </w:r>
      <w:r w:rsidRPr="00B62661">
        <w:t xml:space="preserve">. </w:t>
      </w:r>
      <w:r w:rsidRPr="00E66F78">
        <w:t>Siła wyższa</w:t>
      </w:r>
      <w:bookmarkEnd w:id="281"/>
      <w:bookmarkEnd w:id="282"/>
      <w:bookmarkEnd w:id="283"/>
      <w:bookmarkEnd w:id="284"/>
      <w:bookmarkEnd w:id="285"/>
    </w:p>
    <w:p w14:paraId="7F042164" w14:textId="77777777" w:rsidR="000C23F8" w:rsidRPr="00E66F78" w:rsidRDefault="000C23F8" w:rsidP="00C82384">
      <w:pPr>
        <w:numPr>
          <w:ilvl w:val="0"/>
          <w:numId w:val="5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C82384">
      <w:pPr>
        <w:numPr>
          <w:ilvl w:val="0"/>
          <w:numId w:val="54"/>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C82384">
      <w:pPr>
        <w:numPr>
          <w:ilvl w:val="1"/>
          <w:numId w:val="54"/>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C82384">
      <w:pPr>
        <w:numPr>
          <w:ilvl w:val="1"/>
          <w:numId w:val="54"/>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C82384">
      <w:pPr>
        <w:numPr>
          <w:ilvl w:val="1"/>
          <w:numId w:val="54"/>
        </w:numPr>
        <w:jc w:val="both"/>
        <w:rPr>
          <w:sz w:val="22"/>
          <w:szCs w:val="22"/>
        </w:rPr>
      </w:pPr>
      <w:r w:rsidRPr="00F8529D">
        <w:rPr>
          <w:sz w:val="22"/>
          <w:szCs w:val="22"/>
        </w:rPr>
        <w:t>poważne zakłócenia w funkcjonowaniu transportu.</w:t>
      </w:r>
    </w:p>
    <w:p w14:paraId="4C75B0F6" w14:textId="1508BDBA" w:rsidR="000C23F8" w:rsidRPr="00F8529D" w:rsidRDefault="000C23F8" w:rsidP="00C82384">
      <w:pPr>
        <w:numPr>
          <w:ilvl w:val="0"/>
          <w:numId w:val="54"/>
        </w:numPr>
        <w:ind w:left="357" w:hanging="357"/>
        <w:jc w:val="both"/>
        <w:rPr>
          <w:sz w:val="22"/>
          <w:szCs w:val="22"/>
        </w:rPr>
      </w:pPr>
      <w:bookmarkStart w:id="28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7"/>
    <w:p w14:paraId="5A12B597" w14:textId="77777777" w:rsidR="000C23F8" w:rsidRPr="00F8529D" w:rsidRDefault="000C23F8" w:rsidP="00C82384">
      <w:pPr>
        <w:numPr>
          <w:ilvl w:val="0"/>
          <w:numId w:val="54"/>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F8529D" w:rsidRDefault="000C23F8" w:rsidP="00AD7A6E">
      <w:pPr>
        <w:pStyle w:val="Nagwek2"/>
      </w:pPr>
      <w:bookmarkStart w:id="288" w:name="_Toc64016217"/>
      <w:bookmarkStart w:id="289" w:name="_Toc106095880"/>
      <w:bookmarkStart w:id="290" w:name="_Toc106096320"/>
      <w:bookmarkStart w:id="291" w:name="_Toc106096424"/>
      <w:bookmarkStart w:id="292" w:name="_Toc148612319"/>
      <w:r w:rsidRPr="00F8529D">
        <w:t>§ 2</w:t>
      </w:r>
      <w:r w:rsidR="00B71040" w:rsidRPr="00F8529D">
        <w:t>2</w:t>
      </w:r>
      <w:r w:rsidRPr="00F8529D">
        <w:t>. Postanowienia końcowe</w:t>
      </w:r>
      <w:bookmarkEnd w:id="288"/>
      <w:bookmarkEnd w:id="289"/>
      <w:bookmarkEnd w:id="290"/>
      <w:bookmarkEnd w:id="291"/>
      <w:bookmarkEnd w:id="292"/>
    </w:p>
    <w:p w14:paraId="372E732F" w14:textId="14C9515F" w:rsidR="005812ED" w:rsidRPr="00911BB2" w:rsidRDefault="005812ED" w:rsidP="00C82384">
      <w:pPr>
        <w:numPr>
          <w:ilvl w:val="0"/>
          <w:numId w:val="55"/>
        </w:numPr>
        <w:spacing w:line="259" w:lineRule="auto"/>
        <w:jc w:val="both"/>
        <w:rPr>
          <w:sz w:val="22"/>
          <w:szCs w:val="22"/>
        </w:rPr>
      </w:pPr>
      <w:r w:rsidRPr="00911BB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911BB2" w:rsidRDefault="005812ED" w:rsidP="00C82384">
      <w:pPr>
        <w:numPr>
          <w:ilvl w:val="0"/>
          <w:numId w:val="55"/>
        </w:numPr>
        <w:spacing w:line="259" w:lineRule="auto"/>
        <w:jc w:val="both"/>
        <w:rPr>
          <w:sz w:val="22"/>
          <w:szCs w:val="22"/>
        </w:rPr>
      </w:pPr>
      <w:r w:rsidRPr="00911BB2">
        <w:rPr>
          <w:sz w:val="22"/>
          <w:szCs w:val="22"/>
        </w:rPr>
        <w:t>Wszelkie spory powstałe pomiędzy Stronami na tle wykładni lub realizacji Umowy rozstrzygane będą przez sąd powszechny właściwy dla siedziby Zamawiającego.</w:t>
      </w:r>
    </w:p>
    <w:p w14:paraId="5B23DB2E" w14:textId="5FC3C57A" w:rsidR="000C23F8" w:rsidRDefault="000C23F8" w:rsidP="00C82384">
      <w:pPr>
        <w:numPr>
          <w:ilvl w:val="0"/>
          <w:numId w:val="55"/>
        </w:numPr>
        <w:spacing w:line="259" w:lineRule="auto"/>
        <w:jc w:val="both"/>
        <w:rPr>
          <w:sz w:val="22"/>
          <w:szCs w:val="22"/>
        </w:rPr>
      </w:pPr>
      <w:r w:rsidRPr="00911BB2">
        <w:rPr>
          <w:sz w:val="22"/>
          <w:szCs w:val="22"/>
        </w:rPr>
        <w:t>Wszelkie zmiany i uzupełnienia Umowy wymagają dla swej ważności</w:t>
      </w:r>
      <w:r w:rsidRPr="00E66F78">
        <w:rPr>
          <w:sz w:val="22"/>
          <w:szCs w:val="22"/>
        </w:rPr>
        <w:t xml:space="preserve"> </w:t>
      </w:r>
      <w:r w:rsidRPr="00A97909">
        <w:rPr>
          <w:sz w:val="22"/>
          <w:szCs w:val="22"/>
        </w:rPr>
        <w:t xml:space="preserve">formy pisemnej </w:t>
      </w:r>
      <w:r w:rsidRPr="00E66F78">
        <w:rPr>
          <w:sz w:val="22"/>
          <w:szCs w:val="22"/>
        </w:rPr>
        <w:t xml:space="preserve">w postaci aneksu do Umowy. </w:t>
      </w:r>
    </w:p>
    <w:p w14:paraId="34D2EE8E" w14:textId="39BBB78F" w:rsidR="00A95C13" w:rsidRPr="00911BB2" w:rsidRDefault="00A95C13" w:rsidP="00C82384">
      <w:pPr>
        <w:numPr>
          <w:ilvl w:val="0"/>
          <w:numId w:val="55"/>
        </w:numPr>
        <w:spacing w:line="259" w:lineRule="auto"/>
        <w:ind w:left="357" w:hanging="357"/>
        <w:jc w:val="both"/>
        <w:rPr>
          <w:i/>
          <w:iCs/>
          <w:sz w:val="22"/>
          <w:szCs w:val="22"/>
        </w:rPr>
      </w:pPr>
      <w:r w:rsidRPr="00911BB2">
        <w:rPr>
          <w:sz w:val="22"/>
          <w:szCs w:val="22"/>
        </w:rPr>
        <w:t xml:space="preserve">Umowa została sporządzona w dwóch egzemplarzach, po jednym dla każdej ze Stron. </w:t>
      </w:r>
      <w:r w:rsidRPr="00911BB2">
        <w:rPr>
          <w:i/>
          <w:iCs/>
          <w:sz w:val="22"/>
          <w:szCs w:val="22"/>
        </w:rPr>
        <w:t>(</w:t>
      </w:r>
      <w:r w:rsidR="00F61CB5" w:rsidRPr="00911BB2">
        <w:rPr>
          <w:i/>
          <w:iCs/>
          <w:sz w:val="22"/>
          <w:szCs w:val="22"/>
        </w:rPr>
        <w:t xml:space="preserve">zapis </w:t>
      </w:r>
      <w:r w:rsidRPr="00911BB2">
        <w:rPr>
          <w:i/>
          <w:iCs/>
          <w:sz w:val="22"/>
          <w:szCs w:val="22"/>
        </w:rPr>
        <w:t xml:space="preserve">tylko </w:t>
      </w:r>
      <w:r w:rsidR="00F61CB5" w:rsidRPr="00911BB2">
        <w:rPr>
          <w:i/>
          <w:iCs/>
          <w:sz w:val="22"/>
          <w:szCs w:val="22"/>
        </w:rPr>
        <w:br/>
      </w:r>
      <w:r w:rsidRPr="00911BB2">
        <w:rPr>
          <w:i/>
          <w:iCs/>
          <w:sz w:val="22"/>
          <w:szCs w:val="22"/>
        </w:rPr>
        <w:t>w przypadku wersji papierowej</w:t>
      </w:r>
      <w:r w:rsidR="00F61CB5" w:rsidRPr="00911BB2">
        <w:rPr>
          <w:i/>
          <w:iCs/>
          <w:sz w:val="22"/>
          <w:szCs w:val="22"/>
        </w:rPr>
        <w:t>.)</w:t>
      </w:r>
    </w:p>
    <w:p w14:paraId="099C69F4" w14:textId="77777777" w:rsidR="000C23F8" w:rsidRPr="00AD7A6E" w:rsidRDefault="000C23F8" w:rsidP="00AD7A6E">
      <w:pPr>
        <w:pStyle w:val="Nagwek2"/>
        <w:jc w:val="left"/>
        <w:rPr>
          <w:sz w:val="22"/>
          <w:szCs w:val="22"/>
        </w:rPr>
      </w:pPr>
      <w:bookmarkStart w:id="293" w:name="_Toc83291694"/>
      <w:bookmarkStart w:id="294" w:name="_Toc106095881"/>
      <w:bookmarkStart w:id="295" w:name="_Toc106096321"/>
      <w:bookmarkStart w:id="296" w:name="_Toc106096425"/>
      <w:bookmarkStart w:id="297" w:name="_Toc148612320"/>
      <w:bookmarkEnd w:id="286"/>
      <w:r w:rsidRPr="00AD7A6E">
        <w:rPr>
          <w:sz w:val="22"/>
          <w:szCs w:val="22"/>
        </w:rPr>
        <w:t>Załączniki do Umowy</w:t>
      </w:r>
      <w:bookmarkEnd w:id="293"/>
      <w:bookmarkEnd w:id="294"/>
      <w:bookmarkEnd w:id="295"/>
      <w:bookmarkEnd w:id="296"/>
      <w:bookmarkEnd w:id="29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19CA203E"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C78FA">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0F5ED42F"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AC78FA">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421EE6AE"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w:t>
      </w:r>
      <w:r w:rsidR="00AC78FA">
        <w:rPr>
          <w:rFonts w:eastAsiaTheme="majorEastAsia"/>
          <w:sz w:val="22"/>
          <w:szCs w:val="22"/>
        </w:rPr>
        <w:t>4</w:t>
      </w:r>
      <w:r w:rsidRPr="00B31BB6">
        <w:rPr>
          <w:rFonts w:eastAsiaTheme="majorEastAsia"/>
          <w:sz w:val="22"/>
          <w:szCs w:val="22"/>
        </w:rPr>
        <w:t xml:space="preserve"> </w:t>
      </w:r>
      <w:r w:rsidR="005B018A" w:rsidRPr="00B31BB6">
        <w:rPr>
          <w:rFonts w:eastAsiaTheme="majorEastAsia"/>
          <w:sz w:val="22"/>
          <w:szCs w:val="22"/>
        </w:rPr>
        <w:t>–</w:t>
      </w:r>
      <w:r w:rsidRPr="00B31BB6">
        <w:rPr>
          <w:rFonts w:eastAsiaTheme="majorEastAsia"/>
          <w:sz w:val="22"/>
          <w:szCs w:val="22"/>
        </w:rPr>
        <w:tab/>
        <w:t xml:space="preserve">Oświadczenie dla celów podatku u </w:t>
      </w:r>
      <w:r w:rsidRPr="00AC78FA">
        <w:rPr>
          <w:rFonts w:eastAsiaTheme="majorEastAsia"/>
          <w:sz w:val="22"/>
          <w:szCs w:val="22"/>
        </w:rPr>
        <w:t>źródła</w:t>
      </w:r>
      <w:r w:rsidRPr="00AC78FA">
        <w:t xml:space="preserve"> </w:t>
      </w:r>
      <w:r w:rsidRPr="00AC78FA">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8" w:name="_Hlk67826939"/>
      <w:bookmarkStart w:id="29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300" w:name="_Hlk147849015"/>
      <w:r w:rsidRPr="00744F79">
        <w:rPr>
          <w:b/>
          <w:bCs/>
          <w:i/>
          <w:iCs/>
          <w:color w:val="FF0000"/>
          <w:sz w:val="28"/>
          <w:szCs w:val="28"/>
        </w:rPr>
        <w:t>)</w:t>
      </w:r>
    </w:p>
    <w:bookmarkEnd w:id="299"/>
    <w:bookmarkEnd w:id="30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5919BF22" w:rsidR="000C23F8" w:rsidRPr="001456AD" w:rsidRDefault="000C23F8" w:rsidP="000C23F8">
      <w:pPr>
        <w:spacing w:before="120"/>
        <w:jc w:val="right"/>
        <w:rPr>
          <w:b/>
          <w:bCs/>
          <w:sz w:val="22"/>
          <w:szCs w:val="22"/>
        </w:rPr>
      </w:pPr>
      <w:bookmarkStart w:id="301" w:name="_Hlk67831498"/>
      <w:bookmarkStart w:id="302" w:name="_Hlk67827058"/>
      <w:r w:rsidRPr="001456AD">
        <w:rPr>
          <w:b/>
          <w:bCs/>
          <w:sz w:val="22"/>
          <w:szCs w:val="22"/>
        </w:rPr>
        <w:lastRenderedPageBreak/>
        <w:t xml:space="preserve">Załącznik nr </w:t>
      </w:r>
      <w:r w:rsidR="00A35DD0">
        <w:rPr>
          <w:b/>
          <w:bCs/>
          <w:sz w:val="22"/>
          <w:szCs w:val="22"/>
        </w:rPr>
        <w:t>2</w:t>
      </w:r>
      <w:r w:rsidRPr="001456AD">
        <w:rPr>
          <w:b/>
          <w:bCs/>
          <w:sz w:val="22"/>
          <w:szCs w:val="22"/>
        </w:rPr>
        <w:t xml:space="preserve"> do Umowy </w:t>
      </w:r>
    </w:p>
    <w:bookmarkEnd w:id="301"/>
    <w:bookmarkEnd w:id="30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A35DD0" w:rsidRDefault="000C23F8" w:rsidP="00A35DD0">
      <w:pPr>
        <w:overflowPunct w:val="0"/>
        <w:autoSpaceDE w:val="0"/>
        <w:autoSpaceDN w:val="0"/>
        <w:jc w:val="both"/>
        <w:rPr>
          <w:color w:val="000000"/>
          <w:sz w:val="22"/>
          <w:szCs w:val="22"/>
        </w:rPr>
      </w:pPr>
      <w:r w:rsidRPr="00A35DD0">
        <w:rPr>
          <w:b/>
          <w:sz w:val="22"/>
          <w:szCs w:val="22"/>
          <w:u w:val="single"/>
        </w:rPr>
        <w:t>Udostępnienie danych osobowych</w:t>
      </w:r>
    </w:p>
    <w:p w14:paraId="4482D808" w14:textId="77777777" w:rsidR="000C23F8" w:rsidRDefault="000C23F8" w:rsidP="00C82384">
      <w:pPr>
        <w:pStyle w:val="Akapitzlist"/>
        <w:numPr>
          <w:ilvl w:val="6"/>
          <w:numId w:val="55"/>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C82384">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C82384">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8DF4C70" w:rsidR="000C23F8" w:rsidRDefault="000C23F8" w:rsidP="00C82384">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Udostępnienie  danych osobowych powoduje, iż Strona</w:t>
      </w:r>
      <w:r w:rsidR="002676E1">
        <w:rPr>
          <w:color w:val="000000"/>
          <w:sz w:val="22"/>
          <w:szCs w:val="22"/>
        </w:rPr>
        <w:t>,</w:t>
      </w:r>
      <w:r w:rsidRPr="00B2687A">
        <w:rPr>
          <w:color w:val="000000"/>
          <w:sz w:val="22"/>
          <w:szCs w:val="22"/>
        </w:rPr>
        <w:t xml:space="preserve">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C82384">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C82384">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C82384">
      <w:pPr>
        <w:pStyle w:val="Akapitzlist"/>
        <w:numPr>
          <w:ilvl w:val="6"/>
          <w:numId w:val="55"/>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A35DD0" w:rsidRDefault="000C23F8" w:rsidP="00C82384">
      <w:pPr>
        <w:pStyle w:val="Akapitzlist"/>
        <w:numPr>
          <w:ilvl w:val="6"/>
          <w:numId w:val="55"/>
        </w:numPr>
        <w:overflowPunct w:val="0"/>
        <w:autoSpaceDE w:val="0"/>
        <w:autoSpaceDN w:val="0"/>
        <w:ind w:left="349"/>
        <w:contextualSpacing w:val="0"/>
        <w:jc w:val="both"/>
        <w:rPr>
          <w:sz w:val="22"/>
          <w:szCs w:val="22"/>
        </w:rPr>
      </w:pPr>
      <w:r w:rsidRPr="00A35DD0">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21153777" w:rsidR="000C23F8" w:rsidRDefault="000C23F8" w:rsidP="00A35DD0">
      <w:pPr>
        <w:jc w:val="both"/>
        <w:rPr>
          <w:sz w:val="22"/>
          <w:szCs w:val="22"/>
        </w:rPr>
      </w:pPr>
    </w:p>
    <w:p w14:paraId="24823B6C" w14:textId="77777777" w:rsidR="000C23F8" w:rsidRPr="00B30F1F" w:rsidRDefault="000C23F8" w:rsidP="000C23F8">
      <w:pPr>
        <w:rPr>
          <w:strike/>
        </w:rPr>
      </w:pPr>
    </w:p>
    <w:p w14:paraId="366EFF9A" w14:textId="77777777" w:rsidR="00A35DD0" w:rsidRDefault="00A35DD0" w:rsidP="000C23F8">
      <w:pPr>
        <w:spacing w:before="120"/>
        <w:jc w:val="right"/>
        <w:rPr>
          <w:b/>
          <w:bCs/>
          <w:sz w:val="22"/>
          <w:szCs w:val="22"/>
        </w:rPr>
      </w:pPr>
      <w:bookmarkStart w:id="303" w:name="_Hlk67832211"/>
      <w:r>
        <w:rPr>
          <w:b/>
          <w:bCs/>
          <w:sz w:val="22"/>
          <w:szCs w:val="22"/>
        </w:rPr>
        <w:br/>
      </w:r>
    </w:p>
    <w:p w14:paraId="38B60FE5" w14:textId="77777777" w:rsidR="00A35DD0" w:rsidRDefault="00A35DD0">
      <w:pPr>
        <w:spacing w:after="160" w:line="259" w:lineRule="auto"/>
        <w:rPr>
          <w:b/>
          <w:bCs/>
          <w:sz w:val="22"/>
          <w:szCs w:val="22"/>
        </w:rPr>
      </w:pPr>
      <w:r>
        <w:rPr>
          <w:b/>
          <w:bCs/>
          <w:sz w:val="22"/>
          <w:szCs w:val="22"/>
        </w:rPr>
        <w:br w:type="page"/>
      </w:r>
    </w:p>
    <w:p w14:paraId="332E5442" w14:textId="1DB9BD85"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A35DD0">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42B8392"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A35DD0">
        <w:rPr>
          <w:b/>
          <w:bCs/>
          <w:sz w:val="22"/>
          <w:szCs w:val="22"/>
        </w:rPr>
        <w:t xml:space="preserve">4 </w:t>
      </w:r>
      <w:r w:rsidRPr="00097CA2">
        <w:rPr>
          <w:b/>
          <w:bCs/>
          <w:sz w:val="22"/>
          <w:szCs w:val="22"/>
        </w:rPr>
        <w:t xml:space="preserve">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C82384">
            <w:pPr>
              <w:numPr>
                <w:ilvl w:val="0"/>
                <w:numId w:val="57"/>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C82384">
            <w:pPr>
              <w:numPr>
                <w:ilvl w:val="0"/>
                <w:numId w:val="58"/>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C82384">
            <w:pPr>
              <w:numPr>
                <w:ilvl w:val="0"/>
                <w:numId w:val="58"/>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C82384">
            <w:pPr>
              <w:numPr>
                <w:ilvl w:val="0"/>
                <w:numId w:val="58"/>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01CEF1F5" w:rsidR="000C23F8" w:rsidRPr="00B30F1F" w:rsidRDefault="000C23F8" w:rsidP="00C82384">
            <w:pPr>
              <w:numPr>
                <w:ilvl w:val="0"/>
                <w:numId w:val="57"/>
              </w:numPr>
              <w:contextualSpacing/>
              <w:jc w:val="both"/>
              <w:rPr>
                <w:rFonts w:ascii="Verdana" w:hAnsi="Verdana"/>
              </w:rPr>
            </w:pPr>
            <w:r w:rsidRPr="00B30F1F">
              <w:rPr>
                <w:rFonts w:ascii="Verdana" w:hAnsi="Verdana"/>
              </w:rPr>
              <w:t>Spółka jest podmiotem, na którym ciąży obowiązek podatkowy</w:t>
            </w:r>
            <w:r w:rsidR="002676E1">
              <w:rPr>
                <w:rFonts w:ascii="Verdana" w:hAnsi="Verdana"/>
              </w:rPr>
              <w:t xml:space="preserve"> </w:t>
            </w:r>
            <w:r w:rsidRPr="00B30F1F">
              <w:rPr>
                <w:rFonts w:ascii="Verdana" w:hAnsi="Verdana"/>
              </w:rPr>
              <w:t>z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4AC0B754" w:rsidR="000C23F8" w:rsidRPr="006C04A7" w:rsidRDefault="000C23F8" w:rsidP="00C82384">
            <w:pPr>
              <w:numPr>
                <w:ilvl w:val="0"/>
                <w:numId w:val="57"/>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002676E1">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C82384">
            <w:pPr>
              <w:numPr>
                <w:ilvl w:val="0"/>
                <w:numId w:val="59"/>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C82384">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C82384">
            <w:pPr>
              <w:numPr>
                <w:ilvl w:val="0"/>
                <w:numId w:val="59"/>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619E6FC3" w:rsidR="000C23F8" w:rsidRPr="006C04A7" w:rsidRDefault="000C23F8" w:rsidP="005F6E37">
            <w:pPr>
              <w:ind w:left="714"/>
              <w:contextualSpacing/>
              <w:jc w:val="both"/>
              <w:rPr>
                <w:rFonts w:ascii="Verdana" w:hAnsi="Verdana"/>
                <w:lang w:val="en-US"/>
              </w:rPr>
            </w:pPr>
            <w:r w:rsidRPr="006C04A7">
              <w:rPr>
                <w:rFonts w:ascii="Verdana" w:hAnsi="Verdana"/>
                <w:lang w:val="en-US"/>
              </w:rPr>
              <w:t>2) the Company</w:t>
            </w:r>
            <w:r w:rsidR="002676E1">
              <w:rPr>
                <w:rFonts w:ascii="Verdana" w:hAnsi="Verdana"/>
                <w:lang w:val="en-US"/>
              </w:rPr>
              <w:t xml:space="preserve"> </w:t>
            </w:r>
            <w:r w:rsidRPr="006C04A7">
              <w:rPr>
                <w:rFonts w:ascii="Verdana" w:hAnsi="Verdana"/>
                <w:lang w:val="en-US"/>
              </w:rPr>
              <w:t xml:space="preserve">does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36F83AD8" w:rsidR="000C23F8" w:rsidRPr="006C04A7" w:rsidRDefault="000C23F8" w:rsidP="005F6E37">
            <w:pPr>
              <w:ind w:left="714"/>
              <w:contextualSpacing/>
              <w:jc w:val="both"/>
              <w:rPr>
                <w:rFonts w:ascii="Verdana" w:hAnsi="Verdana"/>
                <w:lang w:val="en-US"/>
              </w:rPr>
            </w:pPr>
            <w:r w:rsidRPr="006C04A7">
              <w:rPr>
                <w:rFonts w:ascii="Verdana" w:hAnsi="Verdana"/>
                <w:lang w:val="en-US"/>
              </w:rPr>
              <w:t>4) the agreements concluded reflect the economic reality, have a</w:t>
            </w:r>
            <w:r w:rsidR="002676E1">
              <w:rPr>
                <w:rFonts w:ascii="Verdana" w:hAnsi="Verdana"/>
                <w:lang w:val="en-US"/>
              </w:rPr>
              <w:t xml:space="preserve"> </w:t>
            </w:r>
            <w:r w:rsidRPr="006C04A7">
              <w:rPr>
                <w:rFonts w:ascii="Verdana" w:hAnsi="Verdana"/>
                <w:lang w:val="en-US"/>
              </w:rPr>
              <w:t xml:space="preserve">business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172578BF" w:rsidR="000C23F8" w:rsidRPr="006C04A7" w:rsidRDefault="000C23F8" w:rsidP="005F6E37">
            <w:pPr>
              <w:ind w:left="714"/>
              <w:contextualSpacing/>
              <w:jc w:val="both"/>
              <w:rPr>
                <w:rFonts w:ascii="Verdana" w:hAnsi="Verdana"/>
                <w:lang w:val="en-US"/>
              </w:rPr>
            </w:pPr>
            <w:r w:rsidRPr="006C04A7">
              <w:rPr>
                <w:rFonts w:ascii="Verdana" w:hAnsi="Verdana"/>
                <w:lang w:val="en-US"/>
              </w:rPr>
              <w:t>5) the Company carries out its basic business</w:t>
            </w:r>
            <w:r w:rsidR="002676E1">
              <w:rPr>
                <w:rFonts w:ascii="Verdana" w:hAnsi="Verdana"/>
                <w:lang w:val="en-US"/>
              </w:rPr>
              <w:t xml:space="preserve"> </w:t>
            </w:r>
            <w:r w:rsidRPr="006C04A7">
              <w:rPr>
                <w:rFonts w:ascii="Verdana" w:hAnsi="Verdana"/>
                <w:lang w:val="en-US"/>
              </w:rPr>
              <w:t xml:space="preserve">activities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C82384">
            <w:pPr>
              <w:numPr>
                <w:ilvl w:val="0"/>
                <w:numId w:val="57"/>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bookmarkEnd w:id="118"/>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A7B41" w14:textId="77777777" w:rsidR="00217456" w:rsidRDefault="00217456" w:rsidP="0079756C">
      <w:r>
        <w:separator/>
      </w:r>
    </w:p>
  </w:endnote>
  <w:endnote w:type="continuationSeparator" w:id="0">
    <w:p w14:paraId="1286703B" w14:textId="77777777" w:rsidR="00217456" w:rsidRDefault="0021745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36EE005" w:rsidR="008C3210" w:rsidRDefault="0022543C" w:rsidP="0022543C">
        <w:pPr>
          <w:pStyle w:val="Stopka"/>
        </w:pPr>
        <w:r>
          <w:t xml:space="preserve">Nr postępowania </w:t>
        </w:r>
        <w:r w:rsidR="009D7733" w:rsidRPr="009D7733">
          <w:t>602500628</w:t>
        </w:r>
        <w:r>
          <w:t xml:space="preserve">   </w:t>
        </w:r>
      </w:p>
      <w:p w14:paraId="43B153F5" w14:textId="77777777" w:rsidR="00455E7B" w:rsidRDefault="00455E7B" w:rsidP="0022543C">
        <w:pPr>
          <w:pStyle w:val="Stopka"/>
          <w:rPr>
            <w:i/>
            <w:iCs/>
          </w:rPr>
        </w:pPr>
      </w:p>
      <w:p w14:paraId="2DC1C4A1" w14:textId="585A2CB9" w:rsidR="00535B2A" w:rsidRDefault="000A431D"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w:t>
            </w:r>
            <w:r w:rsidR="00546640">
              <w:rPr>
                <w:i/>
                <w:iCs/>
                <w:sz w:val="16"/>
                <w:szCs w:val="16"/>
              </w:rPr>
              <w:t>11</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A431D"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A4E9" w14:textId="77777777" w:rsidR="00217456" w:rsidRDefault="00217456" w:rsidP="0079756C">
      <w:r>
        <w:separator/>
      </w:r>
    </w:p>
  </w:footnote>
  <w:footnote w:type="continuationSeparator" w:id="0">
    <w:p w14:paraId="2E23EFCB" w14:textId="77777777" w:rsidR="00217456" w:rsidRDefault="0021745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1E07C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87E2804C"/>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7487745"/>
    <w:multiLevelType w:val="hybridMultilevel"/>
    <w:tmpl w:val="D5967098"/>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094A0E7D"/>
    <w:multiLevelType w:val="hybridMultilevel"/>
    <w:tmpl w:val="02CA68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AA2D63"/>
    <w:multiLevelType w:val="hybridMultilevel"/>
    <w:tmpl w:val="EE0AA9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A45096"/>
    <w:multiLevelType w:val="multilevel"/>
    <w:tmpl w:val="16784022"/>
    <w:lvl w:ilvl="0">
      <w:start w:val="1"/>
      <w:numFmt w:val="decimal"/>
      <w:lvlText w:val="%1."/>
      <w:lvlJc w:val="left"/>
      <w:pPr>
        <w:ind w:left="360" w:hanging="360"/>
      </w:pPr>
      <w:rPr>
        <w:rFonts w:hint="default"/>
        <w:color w:val="000000" w:themeColor="tex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753785E"/>
    <w:multiLevelType w:val="hybridMultilevel"/>
    <w:tmpl w:val="59A6A9EE"/>
    <w:lvl w:ilvl="0" w:tplc="FFFFFFFF">
      <w:start w:val="1"/>
      <w:numFmt w:val="upperRoman"/>
      <w:lvlText w:val="%1."/>
      <w:lvlJc w:val="righ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2C2926"/>
    <w:multiLevelType w:val="multilevel"/>
    <w:tmpl w:val="1F323EC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C6F6603"/>
    <w:multiLevelType w:val="hybridMultilevel"/>
    <w:tmpl w:val="99A279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B17080F"/>
    <w:multiLevelType w:val="multilevel"/>
    <w:tmpl w:val="B000824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A50197"/>
    <w:multiLevelType w:val="hybridMultilevel"/>
    <w:tmpl w:val="FAB815A8"/>
    <w:lvl w:ilvl="0" w:tplc="0415000B">
      <w:start w:val="1"/>
      <w:numFmt w:val="decimal"/>
      <w:lvlText w:val="%1."/>
      <w:lvlJc w:val="left"/>
      <w:pPr>
        <w:tabs>
          <w:tab w:val="num" w:pos="4897"/>
        </w:tabs>
        <w:ind w:left="4897" w:hanging="360"/>
      </w:pPr>
      <w:rPr>
        <w:b w:val="0"/>
      </w:rPr>
    </w:lvl>
    <w:lvl w:ilvl="1" w:tplc="04150003" w:tentative="1">
      <w:start w:val="1"/>
      <w:numFmt w:val="lowerLetter"/>
      <w:lvlText w:val="%2."/>
      <w:lvlJc w:val="left"/>
      <w:pPr>
        <w:tabs>
          <w:tab w:val="num" w:pos="5617"/>
        </w:tabs>
        <w:ind w:left="5617" w:hanging="360"/>
      </w:pPr>
      <w:rPr>
        <w:rFonts w:cs="Times New Roman"/>
      </w:rPr>
    </w:lvl>
    <w:lvl w:ilvl="2" w:tplc="04150005" w:tentative="1">
      <w:start w:val="1"/>
      <w:numFmt w:val="lowerRoman"/>
      <w:lvlText w:val="%3."/>
      <w:lvlJc w:val="right"/>
      <w:pPr>
        <w:tabs>
          <w:tab w:val="num" w:pos="6337"/>
        </w:tabs>
        <w:ind w:left="6337" w:hanging="180"/>
      </w:pPr>
      <w:rPr>
        <w:rFonts w:cs="Times New Roman"/>
      </w:rPr>
    </w:lvl>
    <w:lvl w:ilvl="3" w:tplc="04150001" w:tentative="1">
      <w:start w:val="1"/>
      <w:numFmt w:val="decimal"/>
      <w:lvlText w:val="%4."/>
      <w:lvlJc w:val="left"/>
      <w:pPr>
        <w:tabs>
          <w:tab w:val="num" w:pos="7057"/>
        </w:tabs>
        <w:ind w:left="7057" w:hanging="360"/>
      </w:pPr>
      <w:rPr>
        <w:rFonts w:cs="Times New Roman"/>
      </w:rPr>
    </w:lvl>
    <w:lvl w:ilvl="4" w:tplc="04150003" w:tentative="1">
      <w:start w:val="1"/>
      <w:numFmt w:val="lowerLetter"/>
      <w:lvlText w:val="%5."/>
      <w:lvlJc w:val="left"/>
      <w:pPr>
        <w:tabs>
          <w:tab w:val="num" w:pos="7777"/>
        </w:tabs>
        <w:ind w:left="7777" w:hanging="360"/>
      </w:pPr>
      <w:rPr>
        <w:rFonts w:cs="Times New Roman"/>
      </w:rPr>
    </w:lvl>
    <w:lvl w:ilvl="5" w:tplc="04150005" w:tentative="1">
      <w:start w:val="1"/>
      <w:numFmt w:val="lowerRoman"/>
      <w:lvlText w:val="%6."/>
      <w:lvlJc w:val="right"/>
      <w:pPr>
        <w:tabs>
          <w:tab w:val="num" w:pos="8497"/>
        </w:tabs>
        <w:ind w:left="8497" w:hanging="180"/>
      </w:pPr>
      <w:rPr>
        <w:rFonts w:cs="Times New Roman"/>
      </w:rPr>
    </w:lvl>
    <w:lvl w:ilvl="6" w:tplc="04150001" w:tentative="1">
      <w:start w:val="1"/>
      <w:numFmt w:val="decimal"/>
      <w:lvlText w:val="%7."/>
      <w:lvlJc w:val="left"/>
      <w:pPr>
        <w:tabs>
          <w:tab w:val="num" w:pos="9217"/>
        </w:tabs>
        <w:ind w:left="9217" w:hanging="360"/>
      </w:pPr>
      <w:rPr>
        <w:rFonts w:cs="Times New Roman"/>
      </w:rPr>
    </w:lvl>
    <w:lvl w:ilvl="7" w:tplc="04150003" w:tentative="1">
      <w:start w:val="1"/>
      <w:numFmt w:val="lowerLetter"/>
      <w:lvlText w:val="%8."/>
      <w:lvlJc w:val="left"/>
      <w:pPr>
        <w:tabs>
          <w:tab w:val="num" w:pos="9937"/>
        </w:tabs>
        <w:ind w:left="9937" w:hanging="360"/>
      </w:pPr>
      <w:rPr>
        <w:rFonts w:cs="Times New Roman"/>
      </w:rPr>
    </w:lvl>
    <w:lvl w:ilvl="8" w:tplc="04150005" w:tentative="1">
      <w:start w:val="1"/>
      <w:numFmt w:val="lowerRoman"/>
      <w:lvlText w:val="%9."/>
      <w:lvlJc w:val="right"/>
      <w:pPr>
        <w:tabs>
          <w:tab w:val="num" w:pos="10657"/>
        </w:tabs>
        <w:ind w:left="10657" w:hanging="180"/>
      </w:pPr>
      <w:rPr>
        <w:rFonts w:cs="Times New Roman"/>
      </w:rPr>
    </w:lvl>
  </w:abstractNum>
  <w:abstractNum w:abstractNumId="5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A01F2B"/>
    <w:multiLevelType w:val="multilevel"/>
    <w:tmpl w:val="B3F0A9B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E5A6EB6"/>
    <w:multiLevelType w:val="hybridMultilevel"/>
    <w:tmpl w:val="1520C53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868384B"/>
    <w:multiLevelType w:val="hybridMultilevel"/>
    <w:tmpl w:val="C5B8A5C4"/>
    <w:lvl w:ilvl="0" w:tplc="E1BEF4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D9E2229"/>
    <w:multiLevelType w:val="hybridMultilevel"/>
    <w:tmpl w:val="6546AAA2"/>
    <w:lvl w:ilvl="0" w:tplc="D98EB0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87A31BF"/>
    <w:multiLevelType w:val="hybridMultilevel"/>
    <w:tmpl w:val="338263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7CC67BF4"/>
    <w:multiLevelType w:val="hybridMultilevel"/>
    <w:tmpl w:val="452E851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6"/>
  </w:num>
  <w:num w:numId="2" w16cid:durableId="837885002">
    <w:abstractNumId w:val="82"/>
  </w:num>
  <w:num w:numId="3" w16cid:durableId="969826206">
    <w:abstractNumId w:val="74"/>
  </w:num>
  <w:num w:numId="4" w16cid:durableId="1181630090">
    <w:abstractNumId w:val="77"/>
  </w:num>
  <w:num w:numId="5" w16cid:durableId="1676421754">
    <w:abstractNumId w:val="7"/>
  </w:num>
  <w:num w:numId="6" w16cid:durableId="1257665658">
    <w:abstractNumId w:val="19"/>
  </w:num>
  <w:num w:numId="7" w16cid:durableId="1326320413">
    <w:abstractNumId w:val="38"/>
  </w:num>
  <w:num w:numId="8" w16cid:durableId="1391689702">
    <w:abstractNumId w:val="79"/>
  </w:num>
  <w:num w:numId="9" w16cid:durableId="1176848288">
    <w:abstractNumId w:val="64"/>
  </w:num>
  <w:num w:numId="10" w16cid:durableId="511259285">
    <w:abstractNumId w:val="89"/>
  </w:num>
  <w:num w:numId="11" w16cid:durableId="2009210144">
    <w:abstractNumId w:val="65"/>
  </w:num>
  <w:num w:numId="12" w16cid:durableId="506331243">
    <w:abstractNumId w:val="54"/>
  </w:num>
  <w:num w:numId="13" w16cid:durableId="1057701244">
    <w:abstractNumId w:val="69"/>
  </w:num>
  <w:num w:numId="14" w16cid:durableId="1662732328">
    <w:abstractNumId w:val="49"/>
  </w:num>
  <w:num w:numId="15" w16cid:durableId="855729857">
    <w:abstractNumId w:val="32"/>
  </w:num>
  <w:num w:numId="16" w16cid:durableId="36778585">
    <w:abstractNumId w:val="30"/>
  </w:num>
  <w:num w:numId="17" w16cid:durableId="1555389102">
    <w:abstractNumId w:val="47"/>
  </w:num>
  <w:num w:numId="18" w16cid:durableId="951786731">
    <w:abstractNumId w:val="11"/>
  </w:num>
  <w:num w:numId="19" w16cid:durableId="726301418">
    <w:abstractNumId w:val="70"/>
    <w:lvlOverride w:ilvl="0">
      <w:startOverride w:val="1"/>
    </w:lvlOverride>
  </w:num>
  <w:num w:numId="20" w16cid:durableId="441188765">
    <w:abstractNumId w:val="48"/>
    <w:lvlOverride w:ilvl="0">
      <w:startOverride w:val="1"/>
    </w:lvlOverride>
  </w:num>
  <w:num w:numId="21" w16cid:durableId="33430839">
    <w:abstractNumId w:val="31"/>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9"/>
  </w:num>
  <w:num w:numId="28" w16cid:durableId="1642692366">
    <w:abstractNumId w:val="83"/>
  </w:num>
  <w:num w:numId="29" w16cid:durableId="1289969379">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8"/>
  </w:num>
  <w:num w:numId="31" w16cid:durableId="824123978">
    <w:abstractNumId w:val="84"/>
  </w:num>
  <w:num w:numId="32" w16cid:durableId="1046176190">
    <w:abstractNumId w:val="63"/>
  </w:num>
  <w:num w:numId="33" w16cid:durableId="237443866">
    <w:abstractNumId w:val="24"/>
  </w:num>
  <w:num w:numId="34" w16cid:durableId="1297101419">
    <w:abstractNumId w:val="28"/>
  </w:num>
  <w:num w:numId="35" w16cid:durableId="1446538817">
    <w:abstractNumId w:val="37"/>
  </w:num>
  <w:num w:numId="36" w16cid:durableId="629870374">
    <w:abstractNumId w:val="29"/>
  </w:num>
  <w:num w:numId="37" w16cid:durableId="348946369">
    <w:abstractNumId w:val="87"/>
  </w:num>
  <w:num w:numId="38" w16cid:durableId="1404840387">
    <w:abstractNumId w:val="16"/>
  </w:num>
  <w:num w:numId="39" w16cid:durableId="549852072">
    <w:abstractNumId w:val="39"/>
  </w:num>
  <w:num w:numId="40" w16cid:durableId="2002661070">
    <w:abstractNumId w:val="50"/>
  </w:num>
  <w:num w:numId="41" w16cid:durableId="832531440">
    <w:abstractNumId w:val="44"/>
  </w:num>
  <w:num w:numId="42" w16cid:durableId="757596700">
    <w:abstractNumId w:val="59"/>
  </w:num>
  <w:num w:numId="43" w16cid:durableId="1462921629">
    <w:abstractNumId w:val="62"/>
  </w:num>
  <w:num w:numId="44" w16cid:durableId="1788356790">
    <w:abstractNumId w:val="34"/>
  </w:num>
  <w:num w:numId="45" w16cid:durableId="2077240979">
    <w:abstractNumId w:val="45"/>
  </w:num>
  <w:num w:numId="46" w16cid:durableId="2046709983">
    <w:abstractNumId w:val="58"/>
  </w:num>
  <w:num w:numId="47" w16cid:durableId="1356542773">
    <w:abstractNumId w:val="90"/>
  </w:num>
  <w:num w:numId="48" w16cid:durableId="1096708563">
    <w:abstractNumId w:val="56"/>
  </w:num>
  <w:num w:numId="49" w16cid:durableId="212009364">
    <w:abstractNumId w:val="35"/>
  </w:num>
  <w:num w:numId="50" w16cid:durableId="827600280">
    <w:abstractNumId w:val="41"/>
  </w:num>
  <w:num w:numId="51" w16cid:durableId="1389378165">
    <w:abstractNumId w:val="15"/>
  </w:num>
  <w:num w:numId="52" w16cid:durableId="1376737496">
    <w:abstractNumId w:val="66"/>
  </w:num>
  <w:num w:numId="53" w16cid:durableId="737363641">
    <w:abstractNumId w:val="25"/>
  </w:num>
  <w:num w:numId="54" w16cid:durableId="2078435002">
    <w:abstractNumId w:val="27"/>
  </w:num>
  <w:num w:numId="55" w16cid:durableId="1135412420">
    <w:abstractNumId w:val="60"/>
  </w:num>
  <w:num w:numId="56" w16cid:durableId="63918808">
    <w:abstractNumId w:val="61"/>
  </w:num>
  <w:num w:numId="57" w16cid:durableId="1988125080">
    <w:abstractNumId w:val="75"/>
  </w:num>
  <w:num w:numId="58" w16cid:durableId="1030763937">
    <w:abstractNumId w:val="55"/>
  </w:num>
  <w:num w:numId="59" w16cid:durableId="850141673">
    <w:abstractNumId w:val="42"/>
  </w:num>
  <w:num w:numId="60" w16cid:durableId="697127111">
    <w:abstractNumId w:val="43"/>
  </w:num>
  <w:num w:numId="61"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72401484">
    <w:abstractNumId w:val="80"/>
  </w:num>
  <w:num w:numId="63" w16cid:durableId="18023373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2988932">
    <w:abstractNumId w:val="85"/>
  </w:num>
  <w:num w:numId="65" w16cid:durableId="916599138">
    <w:abstractNumId w:val="8"/>
  </w:num>
  <w:num w:numId="66" w16cid:durableId="1104569088">
    <w:abstractNumId w:val="71"/>
  </w:num>
  <w:num w:numId="67" w16cid:durableId="1400245161">
    <w:abstractNumId w:val="51"/>
  </w:num>
  <w:num w:numId="68" w16cid:durableId="1251893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7963284">
    <w:abstractNumId w:val="76"/>
  </w:num>
  <w:num w:numId="70" w16cid:durableId="567768714">
    <w:abstractNumId w:val="18"/>
  </w:num>
  <w:num w:numId="71" w16cid:durableId="1668096524">
    <w:abstractNumId w:val="67"/>
  </w:num>
  <w:num w:numId="72" w16cid:durableId="1458180353">
    <w:abstractNumId w:val="22"/>
  </w:num>
  <w:num w:numId="73" w16cid:durableId="1683238700">
    <w:abstractNumId w:val="40"/>
  </w:num>
  <w:num w:numId="74" w16cid:durableId="781650915">
    <w:abstractNumId w:val="10"/>
  </w:num>
  <w:num w:numId="75" w16cid:durableId="96144829">
    <w:abstractNumId w:val="46"/>
  </w:num>
  <w:num w:numId="76" w16cid:durableId="94911927">
    <w:abstractNumId w:val="53"/>
  </w:num>
  <w:num w:numId="77" w16cid:durableId="782722658">
    <w:abstractNumId w:val="20"/>
  </w:num>
  <w:num w:numId="78" w16cid:durableId="1754860412">
    <w:abstractNumId w:val="57"/>
  </w:num>
  <w:num w:numId="79" w16cid:durableId="353187700">
    <w:abstractNumId w:val="12"/>
  </w:num>
  <w:num w:numId="80" w16cid:durableId="1525244904">
    <w:abstractNumId w:val="88"/>
  </w:num>
  <w:num w:numId="81" w16cid:durableId="208760481">
    <w:abstractNumId w:val="81"/>
  </w:num>
  <w:num w:numId="82" w16cid:durableId="262079979">
    <w:abstractNumId w:val="23"/>
  </w:num>
  <w:num w:numId="83" w16cid:durableId="675157457">
    <w:abstractNumId w:val="33"/>
  </w:num>
  <w:num w:numId="84" w16cid:durableId="366953443">
    <w:abstractNumId w:val="14"/>
  </w:num>
  <w:num w:numId="85" w16cid:durableId="1619794692">
    <w:abstractNumId w:val="6"/>
  </w:num>
  <w:num w:numId="86" w16cid:durableId="777260318">
    <w:abstractNumId w:val="78"/>
  </w:num>
  <w:num w:numId="87" w16cid:durableId="1301229292">
    <w:abstractNumId w:val="72"/>
  </w:num>
  <w:num w:numId="88" w16cid:durableId="1138761087">
    <w:abstractNumId w:val="86"/>
  </w:num>
  <w:num w:numId="89" w16cid:durableId="1913926126">
    <w:abstractNumId w:val="1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6B4"/>
    <w:rsid w:val="00004569"/>
    <w:rsid w:val="00006579"/>
    <w:rsid w:val="00007EDF"/>
    <w:rsid w:val="00011CF8"/>
    <w:rsid w:val="00011F3E"/>
    <w:rsid w:val="000122ED"/>
    <w:rsid w:val="00012320"/>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2DBA"/>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4CD5"/>
    <w:rsid w:val="00076FD1"/>
    <w:rsid w:val="00077C78"/>
    <w:rsid w:val="0008035C"/>
    <w:rsid w:val="000804FD"/>
    <w:rsid w:val="0008454A"/>
    <w:rsid w:val="00084D1C"/>
    <w:rsid w:val="0008515F"/>
    <w:rsid w:val="00090466"/>
    <w:rsid w:val="0009157B"/>
    <w:rsid w:val="000941B7"/>
    <w:rsid w:val="00096A2D"/>
    <w:rsid w:val="000A293D"/>
    <w:rsid w:val="000A431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D0A3C"/>
    <w:rsid w:val="000D0FCA"/>
    <w:rsid w:val="000D2581"/>
    <w:rsid w:val="000D2865"/>
    <w:rsid w:val="000D42D6"/>
    <w:rsid w:val="000D48CE"/>
    <w:rsid w:val="000D6315"/>
    <w:rsid w:val="000D6AF5"/>
    <w:rsid w:val="000D7929"/>
    <w:rsid w:val="000D7BDE"/>
    <w:rsid w:val="000E007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299C"/>
    <w:rsid w:val="001137A8"/>
    <w:rsid w:val="00113C7E"/>
    <w:rsid w:val="00113FA0"/>
    <w:rsid w:val="00117F9F"/>
    <w:rsid w:val="001208F9"/>
    <w:rsid w:val="00122498"/>
    <w:rsid w:val="001229DB"/>
    <w:rsid w:val="00125D6E"/>
    <w:rsid w:val="00126717"/>
    <w:rsid w:val="0012707C"/>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4A8A"/>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4489"/>
    <w:rsid w:val="001B50F3"/>
    <w:rsid w:val="001B5B94"/>
    <w:rsid w:val="001B6535"/>
    <w:rsid w:val="001B6C57"/>
    <w:rsid w:val="001B7FBA"/>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879"/>
    <w:rsid w:val="00214EE7"/>
    <w:rsid w:val="00217456"/>
    <w:rsid w:val="00217FCC"/>
    <w:rsid w:val="002220EF"/>
    <w:rsid w:val="0022543C"/>
    <w:rsid w:val="00227546"/>
    <w:rsid w:val="00227957"/>
    <w:rsid w:val="00233186"/>
    <w:rsid w:val="0023347E"/>
    <w:rsid w:val="002354E3"/>
    <w:rsid w:val="00235CCD"/>
    <w:rsid w:val="00242367"/>
    <w:rsid w:val="00243B2D"/>
    <w:rsid w:val="002442FA"/>
    <w:rsid w:val="002447B2"/>
    <w:rsid w:val="00244A9E"/>
    <w:rsid w:val="00244F22"/>
    <w:rsid w:val="00244FEC"/>
    <w:rsid w:val="0025177A"/>
    <w:rsid w:val="00254367"/>
    <w:rsid w:val="00255F42"/>
    <w:rsid w:val="002578F8"/>
    <w:rsid w:val="0025799E"/>
    <w:rsid w:val="00260371"/>
    <w:rsid w:val="002635BF"/>
    <w:rsid w:val="00264D3D"/>
    <w:rsid w:val="002652AD"/>
    <w:rsid w:val="00266169"/>
    <w:rsid w:val="002672D7"/>
    <w:rsid w:val="002676E1"/>
    <w:rsid w:val="00273EAA"/>
    <w:rsid w:val="002768F5"/>
    <w:rsid w:val="00280D52"/>
    <w:rsid w:val="0028169C"/>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3CBF"/>
    <w:rsid w:val="002C7907"/>
    <w:rsid w:val="002D0634"/>
    <w:rsid w:val="002D11ED"/>
    <w:rsid w:val="002D2414"/>
    <w:rsid w:val="002E0AA3"/>
    <w:rsid w:val="002E181C"/>
    <w:rsid w:val="002E209E"/>
    <w:rsid w:val="002E2C02"/>
    <w:rsid w:val="002E4F64"/>
    <w:rsid w:val="002E576F"/>
    <w:rsid w:val="002E7206"/>
    <w:rsid w:val="002E7238"/>
    <w:rsid w:val="002F2F73"/>
    <w:rsid w:val="002F79B2"/>
    <w:rsid w:val="00301894"/>
    <w:rsid w:val="00303295"/>
    <w:rsid w:val="00303421"/>
    <w:rsid w:val="0030370B"/>
    <w:rsid w:val="00303EE8"/>
    <w:rsid w:val="00306A64"/>
    <w:rsid w:val="00307C5E"/>
    <w:rsid w:val="00315C5A"/>
    <w:rsid w:val="003178E0"/>
    <w:rsid w:val="00321AB7"/>
    <w:rsid w:val="00322B0F"/>
    <w:rsid w:val="00325455"/>
    <w:rsid w:val="00326017"/>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B7DAD"/>
    <w:rsid w:val="003C0B55"/>
    <w:rsid w:val="003C2C0F"/>
    <w:rsid w:val="003C7137"/>
    <w:rsid w:val="003C7958"/>
    <w:rsid w:val="003C7D71"/>
    <w:rsid w:val="003D04FA"/>
    <w:rsid w:val="003D3B75"/>
    <w:rsid w:val="003D3E73"/>
    <w:rsid w:val="003D5431"/>
    <w:rsid w:val="003D54EB"/>
    <w:rsid w:val="003D5510"/>
    <w:rsid w:val="003D6ED9"/>
    <w:rsid w:val="003F02E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26FA"/>
    <w:rsid w:val="00463EF4"/>
    <w:rsid w:val="00465CD6"/>
    <w:rsid w:val="00465D79"/>
    <w:rsid w:val="004660A4"/>
    <w:rsid w:val="004674A4"/>
    <w:rsid w:val="00467B42"/>
    <w:rsid w:val="00470A76"/>
    <w:rsid w:val="0047103E"/>
    <w:rsid w:val="0047253E"/>
    <w:rsid w:val="00472FF4"/>
    <w:rsid w:val="004734C6"/>
    <w:rsid w:val="00473C39"/>
    <w:rsid w:val="00475F9F"/>
    <w:rsid w:val="00476609"/>
    <w:rsid w:val="00476C56"/>
    <w:rsid w:val="00480043"/>
    <w:rsid w:val="00481489"/>
    <w:rsid w:val="00483016"/>
    <w:rsid w:val="00483E04"/>
    <w:rsid w:val="0048656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37100"/>
    <w:rsid w:val="00540C55"/>
    <w:rsid w:val="00541EE7"/>
    <w:rsid w:val="00542812"/>
    <w:rsid w:val="005431FF"/>
    <w:rsid w:val="00546640"/>
    <w:rsid w:val="00550913"/>
    <w:rsid w:val="00551D64"/>
    <w:rsid w:val="005526CB"/>
    <w:rsid w:val="00554352"/>
    <w:rsid w:val="00555424"/>
    <w:rsid w:val="0055652B"/>
    <w:rsid w:val="0056144A"/>
    <w:rsid w:val="005652FC"/>
    <w:rsid w:val="00572C2B"/>
    <w:rsid w:val="00576A8C"/>
    <w:rsid w:val="0057758F"/>
    <w:rsid w:val="005812ED"/>
    <w:rsid w:val="005819A1"/>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018A"/>
    <w:rsid w:val="005B23AC"/>
    <w:rsid w:val="005B47CB"/>
    <w:rsid w:val="005B4AB4"/>
    <w:rsid w:val="005B730F"/>
    <w:rsid w:val="005C18B1"/>
    <w:rsid w:val="005C316A"/>
    <w:rsid w:val="005C3D82"/>
    <w:rsid w:val="005C4237"/>
    <w:rsid w:val="005C66D3"/>
    <w:rsid w:val="005D153F"/>
    <w:rsid w:val="005D233E"/>
    <w:rsid w:val="005D724D"/>
    <w:rsid w:val="005E39FC"/>
    <w:rsid w:val="005E6D23"/>
    <w:rsid w:val="005F1DD0"/>
    <w:rsid w:val="005F32F9"/>
    <w:rsid w:val="005F337E"/>
    <w:rsid w:val="005F3B4C"/>
    <w:rsid w:val="006005EB"/>
    <w:rsid w:val="00602FAA"/>
    <w:rsid w:val="00606655"/>
    <w:rsid w:val="006076C8"/>
    <w:rsid w:val="006109FF"/>
    <w:rsid w:val="006137A4"/>
    <w:rsid w:val="00615ED9"/>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2596"/>
    <w:rsid w:val="007049B4"/>
    <w:rsid w:val="00711A5B"/>
    <w:rsid w:val="00711C1F"/>
    <w:rsid w:val="00715D96"/>
    <w:rsid w:val="00717802"/>
    <w:rsid w:val="00720FF0"/>
    <w:rsid w:val="007237F2"/>
    <w:rsid w:val="007240C3"/>
    <w:rsid w:val="0072470D"/>
    <w:rsid w:val="00730096"/>
    <w:rsid w:val="0073406F"/>
    <w:rsid w:val="00734BEF"/>
    <w:rsid w:val="00735028"/>
    <w:rsid w:val="00741851"/>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B80"/>
    <w:rsid w:val="00786C48"/>
    <w:rsid w:val="00786E1D"/>
    <w:rsid w:val="0078720F"/>
    <w:rsid w:val="007875DA"/>
    <w:rsid w:val="00787ACE"/>
    <w:rsid w:val="00790989"/>
    <w:rsid w:val="0079472A"/>
    <w:rsid w:val="00796ABA"/>
    <w:rsid w:val="0079756C"/>
    <w:rsid w:val="00797626"/>
    <w:rsid w:val="007A0CFD"/>
    <w:rsid w:val="007A2FCD"/>
    <w:rsid w:val="007A4157"/>
    <w:rsid w:val="007A62F2"/>
    <w:rsid w:val="007A72DC"/>
    <w:rsid w:val="007B04FB"/>
    <w:rsid w:val="007B558F"/>
    <w:rsid w:val="007B7876"/>
    <w:rsid w:val="007C3BD8"/>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52F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179C"/>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C67"/>
    <w:rsid w:val="00873F36"/>
    <w:rsid w:val="00874562"/>
    <w:rsid w:val="00875801"/>
    <w:rsid w:val="00880181"/>
    <w:rsid w:val="0088137E"/>
    <w:rsid w:val="0088276D"/>
    <w:rsid w:val="008869AE"/>
    <w:rsid w:val="008871D9"/>
    <w:rsid w:val="00887548"/>
    <w:rsid w:val="008877C7"/>
    <w:rsid w:val="008914D5"/>
    <w:rsid w:val="00891F06"/>
    <w:rsid w:val="00894BAC"/>
    <w:rsid w:val="00895B46"/>
    <w:rsid w:val="00895B8E"/>
    <w:rsid w:val="00896ED4"/>
    <w:rsid w:val="008A32B5"/>
    <w:rsid w:val="008A3598"/>
    <w:rsid w:val="008A3F08"/>
    <w:rsid w:val="008A46E0"/>
    <w:rsid w:val="008B111C"/>
    <w:rsid w:val="008B18D7"/>
    <w:rsid w:val="008B1D84"/>
    <w:rsid w:val="008B44AA"/>
    <w:rsid w:val="008B48AD"/>
    <w:rsid w:val="008B6CC2"/>
    <w:rsid w:val="008B71A9"/>
    <w:rsid w:val="008C0106"/>
    <w:rsid w:val="008C0BE3"/>
    <w:rsid w:val="008C1ABC"/>
    <w:rsid w:val="008C24D7"/>
    <w:rsid w:val="008C3210"/>
    <w:rsid w:val="008C522A"/>
    <w:rsid w:val="008C7556"/>
    <w:rsid w:val="008D3149"/>
    <w:rsid w:val="008D3F97"/>
    <w:rsid w:val="008D67DE"/>
    <w:rsid w:val="008E0755"/>
    <w:rsid w:val="008E2EB5"/>
    <w:rsid w:val="008E67A3"/>
    <w:rsid w:val="008F0E1B"/>
    <w:rsid w:val="008F1B0C"/>
    <w:rsid w:val="008F2B27"/>
    <w:rsid w:val="008F4C0E"/>
    <w:rsid w:val="008F53DC"/>
    <w:rsid w:val="00903A14"/>
    <w:rsid w:val="00907954"/>
    <w:rsid w:val="00910A45"/>
    <w:rsid w:val="00911BB2"/>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75A2"/>
    <w:rsid w:val="0094022D"/>
    <w:rsid w:val="009403BE"/>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2B0A"/>
    <w:rsid w:val="00984E3C"/>
    <w:rsid w:val="00986F42"/>
    <w:rsid w:val="00994AB9"/>
    <w:rsid w:val="00995DA2"/>
    <w:rsid w:val="0099627D"/>
    <w:rsid w:val="009A0427"/>
    <w:rsid w:val="009A4313"/>
    <w:rsid w:val="009A5C35"/>
    <w:rsid w:val="009A5DE7"/>
    <w:rsid w:val="009A625B"/>
    <w:rsid w:val="009A66C9"/>
    <w:rsid w:val="009A74A0"/>
    <w:rsid w:val="009B3D12"/>
    <w:rsid w:val="009B5447"/>
    <w:rsid w:val="009B6C0D"/>
    <w:rsid w:val="009B6D74"/>
    <w:rsid w:val="009B75C3"/>
    <w:rsid w:val="009C024D"/>
    <w:rsid w:val="009C0362"/>
    <w:rsid w:val="009C49E5"/>
    <w:rsid w:val="009D1656"/>
    <w:rsid w:val="009D2747"/>
    <w:rsid w:val="009D64A2"/>
    <w:rsid w:val="009D669C"/>
    <w:rsid w:val="009D7733"/>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666"/>
    <w:rsid w:val="00A10844"/>
    <w:rsid w:val="00A11ABA"/>
    <w:rsid w:val="00A154CF"/>
    <w:rsid w:val="00A23A96"/>
    <w:rsid w:val="00A24AA3"/>
    <w:rsid w:val="00A25816"/>
    <w:rsid w:val="00A27222"/>
    <w:rsid w:val="00A31915"/>
    <w:rsid w:val="00A32244"/>
    <w:rsid w:val="00A326D5"/>
    <w:rsid w:val="00A33535"/>
    <w:rsid w:val="00A34AC1"/>
    <w:rsid w:val="00A34DDB"/>
    <w:rsid w:val="00A35DD0"/>
    <w:rsid w:val="00A37963"/>
    <w:rsid w:val="00A37A89"/>
    <w:rsid w:val="00A42BF6"/>
    <w:rsid w:val="00A4387E"/>
    <w:rsid w:val="00A445CD"/>
    <w:rsid w:val="00A4514D"/>
    <w:rsid w:val="00A52231"/>
    <w:rsid w:val="00A5432C"/>
    <w:rsid w:val="00A603EC"/>
    <w:rsid w:val="00A615B0"/>
    <w:rsid w:val="00A61858"/>
    <w:rsid w:val="00A61FF6"/>
    <w:rsid w:val="00A62BD8"/>
    <w:rsid w:val="00A6620A"/>
    <w:rsid w:val="00A665EC"/>
    <w:rsid w:val="00A74E7C"/>
    <w:rsid w:val="00A75D0A"/>
    <w:rsid w:val="00A7608D"/>
    <w:rsid w:val="00A76426"/>
    <w:rsid w:val="00A77593"/>
    <w:rsid w:val="00A84009"/>
    <w:rsid w:val="00A846ED"/>
    <w:rsid w:val="00A862AB"/>
    <w:rsid w:val="00A86B3D"/>
    <w:rsid w:val="00A87336"/>
    <w:rsid w:val="00A91F32"/>
    <w:rsid w:val="00A932CE"/>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C78FA"/>
    <w:rsid w:val="00AD2B7D"/>
    <w:rsid w:val="00AD324E"/>
    <w:rsid w:val="00AD48CF"/>
    <w:rsid w:val="00AD50C9"/>
    <w:rsid w:val="00AD7A6E"/>
    <w:rsid w:val="00AD7FAC"/>
    <w:rsid w:val="00AE00AF"/>
    <w:rsid w:val="00AE1994"/>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9C8"/>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1F45"/>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19"/>
    <w:rsid w:val="00BD11D4"/>
    <w:rsid w:val="00BD1FDA"/>
    <w:rsid w:val="00BD3D39"/>
    <w:rsid w:val="00BE2645"/>
    <w:rsid w:val="00BE33E4"/>
    <w:rsid w:val="00BE4017"/>
    <w:rsid w:val="00BE4794"/>
    <w:rsid w:val="00BE4ADC"/>
    <w:rsid w:val="00BE6CDE"/>
    <w:rsid w:val="00BE799D"/>
    <w:rsid w:val="00BF1392"/>
    <w:rsid w:val="00BF3103"/>
    <w:rsid w:val="00BF413A"/>
    <w:rsid w:val="00C0105E"/>
    <w:rsid w:val="00C015FC"/>
    <w:rsid w:val="00C01A26"/>
    <w:rsid w:val="00C02E70"/>
    <w:rsid w:val="00C034F8"/>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55E5"/>
    <w:rsid w:val="00C60E28"/>
    <w:rsid w:val="00C62B39"/>
    <w:rsid w:val="00C67D50"/>
    <w:rsid w:val="00C71921"/>
    <w:rsid w:val="00C76104"/>
    <w:rsid w:val="00C7690B"/>
    <w:rsid w:val="00C77A83"/>
    <w:rsid w:val="00C80FAC"/>
    <w:rsid w:val="00C82384"/>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4326"/>
    <w:rsid w:val="00CD742F"/>
    <w:rsid w:val="00CE1A8D"/>
    <w:rsid w:val="00CE1D62"/>
    <w:rsid w:val="00CE302B"/>
    <w:rsid w:val="00CE382D"/>
    <w:rsid w:val="00CE3AD9"/>
    <w:rsid w:val="00CE6665"/>
    <w:rsid w:val="00CE7089"/>
    <w:rsid w:val="00CF5169"/>
    <w:rsid w:val="00CF534E"/>
    <w:rsid w:val="00CF5B28"/>
    <w:rsid w:val="00CF6E5D"/>
    <w:rsid w:val="00D0028C"/>
    <w:rsid w:val="00D009F4"/>
    <w:rsid w:val="00D01027"/>
    <w:rsid w:val="00D03994"/>
    <w:rsid w:val="00D04B6F"/>
    <w:rsid w:val="00D04E9B"/>
    <w:rsid w:val="00D0729E"/>
    <w:rsid w:val="00D077FC"/>
    <w:rsid w:val="00D123C5"/>
    <w:rsid w:val="00D12D1B"/>
    <w:rsid w:val="00D130C9"/>
    <w:rsid w:val="00D13187"/>
    <w:rsid w:val="00D14F3B"/>
    <w:rsid w:val="00D15C21"/>
    <w:rsid w:val="00D15EF2"/>
    <w:rsid w:val="00D167C7"/>
    <w:rsid w:val="00D20418"/>
    <w:rsid w:val="00D217DE"/>
    <w:rsid w:val="00D23EE1"/>
    <w:rsid w:val="00D30716"/>
    <w:rsid w:val="00D32ACE"/>
    <w:rsid w:val="00D346D8"/>
    <w:rsid w:val="00D36BAE"/>
    <w:rsid w:val="00D37BB9"/>
    <w:rsid w:val="00D416CA"/>
    <w:rsid w:val="00D42106"/>
    <w:rsid w:val="00D42FFB"/>
    <w:rsid w:val="00D433E5"/>
    <w:rsid w:val="00D43D8A"/>
    <w:rsid w:val="00D47577"/>
    <w:rsid w:val="00D50111"/>
    <w:rsid w:val="00D52625"/>
    <w:rsid w:val="00D5500E"/>
    <w:rsid w:val="00D5531E"/>
    <w:rsid w:val="00D560EB"/>
    <w:rsid w:val="00D564CB"/>
    <w:rsid w:val="00D57A81"/>
    <w:rsid w:val="00D61B2B"/>
    <w:rsid w:val="00D64A93"/>
    <w:rsid w:val="00D67CE9"/>
    <w:rsid w:val="00D72BB8"/>
    <w:rsid w:val="00D8631C"/>
    <w:rsid w:val="00D87590"/>
    <w:rsid w:val="00D92E04"/>
    <w:rsid w:val="00D9491E"/>
    <w:rsid w:val="00DA41F8"/>
    <w:rsid w:val="00DA4361"/>
    <w:rsid w:val="00DA5D85"/>
    <w:rsid w:val="00DA6616"/>
    <w:rsid w:val="00DA74C9"/>
    <w:rsid w:val="00DB08A8"/>
    <w:rsid w:val="00DB1BDC"/>
    <w:rsid w:val="00DB4D9E"/>
    <w:rsid w:val="00DD0BC1"/>
    <w:rsid w:val="00DD199C"/>
    <w:rsid w:val="00DD4075"/>
    <w:rsid w:val="00DD5389"/>
    <w:rsid w:val="00DD5A7C"/>
    <w:rsid w:val="00DD5F69"/>
    <w:rsid w:val="00DD6794"/>
    <w:rsid w:val="00DE0F1E"/>
    <w:rsid w:val="00DE26FD"/>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D66"/>
    <w:rsid w:val="00E142E5"/>
    <w:rsid w:val="00E15A84"/>
    <w:rsid w:val="00E21485"/>
    <w:rsid w:val="00E2406C"/>
    <w:rsid w:val="00E24AA3"/>
    <w:rsid w:val="00E27B1A"/>
    <w:rsid w:val="00E321A4"/>
    <w:rsid w:val="00E323F2"/>
    <w:rsid w:val="00E32BAD"/>
    <w:rsid w:val="00E33D79"/>
    <w:rsid w:val="00E34724"/>
    <w:rsid w:val="00E354E8"/>
    <w:rsid w:val="00E35EC8"/>
    <w:rsid w:val="00E40AB1"/>
    <w:rsid w:val="00E423BD"/>
    <w:rsid w:val="00E42A34"/>
    <w:rsid w:val="00E42A3A"/>
    <w:rsid w:val="00E4344A"/>
    <w:rsid w:val="00E43BC0"/>
    <w:rsid w:val="00E44133"/>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1F2E"/>
    <w:rsid w:val="00E82DBD"/>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76AD"/>
    <w:rsid w:val="00ED0EF6"/>
    <w:rsid w:val="00ED16B2"/>
    <w:rsid w:val="00ED1E33"/>
    <w:rsid w:val="00ED1FF7"/>
    <w:rsid w:val="00ED28D9"/>
    <w:rsid w:val="00ED3FC9"/>
    <w:rsid w:val="00ED4100"/>
    <w:rsid w:val="00EE2D94"/>
    <w:rsid w:val="00EE31B0"/>
    <w:rsid w:val="00EE5155"/>
    <w:rsid w:val="00EE6DE6"/>
    <w:rsid w:val="00EF20B7"/>
    <w:rsid w:val="00EF27FF"/>
    <w:rsid w:val="00EF41EC"/>
    <w:rsid w:val="00EF6520"/>
    <w:rsid w:val="00EF6966"/>
    <w:rsid w:val="00EF6D9D"/>
    <w:rsid w:val="00EF7964"/>
    <w:rsid w:val="00F01CBF"/>
    <w:rsid w:val="00F03AAD"/>
    <w:rsid w:val="00F067AA"/>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0BE"/>
    <w:rsid w:val="00F536DE"/>
    <w:rsid w:val="00F54D34"/>
    <w:rsid w:val="00F54E2F"/>
    <w:rsid w:val="00F5692A"/>
    <w:rsid w:val="00F56D36"/>
    <w:rsid w:val="00F61CB5"/>
    <w:rsid w:val="00F62369"/>
    <w:rsid w:val="00F625E4"/>
    <w:rsid w:val="00F62891"/>
    <w:rsid w:val="00F634C0"/>
    <w:rsid w:val="00F6492E"/>
    <w:rsid w:val="00F6593C"/>
    <w:rsid w:val="00F66B98"/>
    <w:rsid w:val="00F67121"/>
    <w:rsid w:val="00F712FC"/>
    <w:rsid w:val="00F713B5"/>
    <w:rsid w:val="00F72076"/>
    <w:rsid w:val="00F76785"/>
    <w:rsid w:val="00F7726E"/>
    <w:rsid w:val="00F77798"/>
    <w:rsid w:val="00F8529D"/>
    <w:rsid w:val="00F8774D"/>
    <w:rsid w:val="00F90F93"/>
    <w:rsid w:val="00F91368"/>
    <w:rsid w:val="00F9392B"/>
    <w:rsid w:val="00F9439C"/>
    <w:rsid w:val="00F94856"/>
    <w:rsid w:val="00F960BF"/>
    <w:rsid w:val="00FA1297"/>
    <w:rsid w:val="00FA1645"/>
    <w:rsid w:val="00FA401C"/>
    <w:rsid w:val="00FA5A4E"/>
    <w:rsid w:val="00FA6281"/>
    <w:rsid w:val="00FB0388"/>
    <w:rsid w:val="00FB5D59"/>
    <w:rsid w:val="00FB5DEC"/>
    <w:rsid w:val="00FB76E5"/>
    <w:rsid w:val="00FC1824"/>
    <w:rsid w:val="00FC417D"/>
    <w:rsid w:val="00FC4C2D"/>
    <w:rsid w:val="00FC668A"/>
    <w:rsid w:val="00FC6C9A"/>
    <w:rsid w:val="00FC7AF5"/>
    <w:rsid w:val="00FD0133"/>
    <w:rsid w:val="00FD2F34"/>
    <w:rsid w:val="00FD379F"/>
    <w:rsid w:val="00FD4812"/>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52DBA"/>
    <w:rsid w:val="00081E14"/>
    <w:rsid w:val="00095219"/>
    <w:rsid w:val="00095338"/>
    <w:rsid w:val="000B34A8"/>
    <w:rsid w:val="000C2D75"/>
    <w:rsid w:val="000D6AF5"/>
    <w:rsid w:val="000D6D47"/>
    <w:rsid w:val="000E0D2F"/>
    <w:rsid w:val="000E3D6B"/>
    <w:rsid w:val="00104207"/>
    <w:rsid w:val="00120EE7"/>
    <w:rsid w:val="00177B06"/>
    <w:rsid w:val="00181EC9"/>
    <w:rsid w:val="0018784B"/>
    <w:rsid w:val="001D0252"/>
    <w:rsid w:val="001D53D9"/>
    <w:rsid w:val="00214DD4"/>
    <w:rsid w:val="00244F22"/>
    <w:rsid w:val="002571EC"/>
    <w:rsid w:val="00275EA7"/>
    <w:rsid w:val="002A08A0"/>
    <w:rsid w:val="002C0C41"/>
    <w:rsid w:val="002C0FD0"/>
    <w:rsid w:val="002E7B20"/>
    <w:rsid w:val="002F1E48"/>
    <w:rsid w:val="00306A64"/>
    <w:rsid w:val="00325300"/>
    <w:rsid w:val="00353366"/>
    <w:rsid w:val="00370331"/>
    <w:rsid w:val="003C7D71"/>
    <w:rsid w:val="003D2687"/>
    <w:rsid w:val="003E2068"/>
    <w:rsid w:val="00417026"/>
    <w:rsid w:val="0041732A"/>
    <w:rsid w:val="00465588"/>
    <w:rsid w:val="004761D1"/>
    <w:rsid w:val="00476C56"/>
    <w:rsid w:val="00484995"/>
    <w:rsid w:val="00492B42"/>
    <w:rsid w:val="004A1299"/>
    <w:rsid w:val="004A7135"/>
    <w:rsid w:val="004B4C6D"/>
    <w:rsid w:val="004D132B"/>
    <w:rsid w:val="0050284E"/>
    <w:rsid w:val="00510AC0"/>
    <w:rsid w:val="005347DF"/>
    <w:rsid w:val="005C3D82"/>
    <w:rsid w:val="005E5AC2"/>
    <w:rsid w:val="0060393B"/>
    <w:rsid w:val="00641065"/>
    <w:rsid w:val="00651866"/>
    <w:rsid w:val="00653B7F"/>
    <w:rsid w:val="006646DD"/>
    <w:rsid w:val="006774DC"/>
    <w:rsid w:val="00690E99"/>
    <w:rsid w:val="00693B74"/>
    <w:rsid w:val="00697274"/>
    <w:rsid w:val="006B584E"/>
    <w:rsid w:val="006D2A5C"/>
    <w:rsid w:val="006F2A13"/>
    <w:rsid w:val="00711C1F"/>
    <w:rsid w:val="0072761B"/>
    <w:rsid w:val="007378E2"/>
    <w:rsid w:val="007677E4"/>
    <w:rsid w:val="00772DB7"/>
    <w:rsid w:val="007946F6"/>
    <w:rsid w:val="00794737"/>
    <w:rsid w:val="007D6339"/>
    <w:rsid w:val="007E2EF7"/>
    <w:rsid w:val="007F668D"/>
    <w:rsid w:val="00825E94"/>
    <w:rsid w:val="00853CF6"/>
    <w:rsid w:val="00864F59"/>
    <w:rsid w:val="00870658"/>
    <w:rsid w:val="00876C50"/>
    <w:rsid w:val="008C0607"/>
    <w:rsid w:val="008F3283"/>
    <w:rsid w:val="00903EBF"/>
    <w:rsid w:val="00954CAB"/>
    <w:rsid w:val="009632BD"/>
    <w:rsid w:val="00987E9B"/>
    <w:rsid w:val="0099417A"/>
    <w:rsid w:val="009C00DE"/>
    <w:rsid w:val="009F6120"/>
    <w:rsid w:val="00A10666"/>
    <w:rsid w:val="00A41AF8"/>
    <w:rsid w:val="00A561DE"/>
    <w:rsid w:val="00A740EE"/>
    <w:rsid w:val="00A75D74"/>
    <w:rsid w:val="00AA1FAB"/>
    <w:rsid w:val="00AE32C1"/>
    <w:rsid w:val="00AF3B82"/>
    <w:rsid w:val="00B50BDA"/>
    <w:rsid w:val="00B579F6"/>
    <w:rsid w:val="00B91D3F"/>
    <w:rsid w:val="00BB47D6"/>
    <w:rsid w:val="00BC38EB"/>
    <w:rsid w:val="00C01A26"/>
    <w:rsid w:val="00C03460"/>
    <w:rsid w:val="00C149BD"/>
    <w:rsid w:val="00C72B0D"/>
    <w:rsid w:val="00C75070"/>
    <w:rsid w:val="00C955D3"/>
    <w:rsid w:val="00CD7866"/>
    <w:rsid w:val="00CE371A"/>
    <w:rsid w:val="00D36921"/>
    <w:rsid w:val="00D61A9E"/>
    <w:rsid w:val="00D61C4A"/>
    <w:rsid w:val="00D74D32"/>
    <w:rsid w:val="00E24AA3"/>
    <w:rsid w:val="00E4024A"/>
    <w:rsid w:val="00E41135"/>
    <w:rsid w:val="00E63212"/>
    <w:rsid w:val="00E970EA"/>
    <w:rsid w:val="00EA4F50"/>
    <w:rsid w:val="00EC7763"/>
    <w:rsid w:val="00ED5E0D"/>
    <w:rsid w:val="00F224E1"/>
    <w:rsid w:val="00F23E2D"/>
    <w:rsid w:val="00F251DB"/>
    <w:rsid w:val="00F37A8C"/>
    <w:rsid w:val="00F43021"/>
    <w:rsid w:val="00F616BB"/>
    <w:rsid w:val="00F740AF"/>
    <w:rsid w:val="00FA77E9"/>
    <w:rsid w:val="00FB6E69"/>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63</Pages>
  <Words>19536</Words>
  <Characters>117216</Characters>
  <Application>Microsoft Office Word</Application>
  <DocSecurity>0</DocSecurity>
  <Lines>976</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6</cp:revision>
  <cp:lastPrinted>2025-05-07T07:56:00Z</cp:lastPrinted>
  <dcterms:created xsi:type="dcterms:W3CDTF">2025-05-07T07:43:00Z</dcterms:created>
  <dcterms:modified xsi:type="dcterms:W3CDTF">2025-05-12T04:35:00Z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